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60FA" w:rsidRPr="00D06DDC" w:rsidRDefault="003960FA">
      <w:pPr>
        <w:spacing w:after="240" w:line="324" w:lineRule="auto"/>
        <w:jc w:val="center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D06DDC">
        <w:rPr>
          <w:rFonts w:ascii="Times New Roman" w:hAnsi="Times New Roman"/>
          <w:b/>
          <w:color w:val="0000FF"/>
          <w:kern w:val="1"/>
          <w:sz w:val="28"/>
          <w:szCs w:val="28"/>
          <w:u w:val="single"/>
        </w:rPr>
        <w:t>NÁVRH ZÁVĚREČNÉHO ÚČTU OBCE</w:t>
      </w:r>
      <w:r w:rsidRPr="00D06DDC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VYŠEHOŘÍ ZA ROK 2018</w:t>
      </w:r>
    </w:p>
    <w:p w:rsidR="003960FA" w:rsidRDefault="003960FA">
      <w:pPr>
        <w:spacing w:after="240" w:line="324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 souladu s § 17 zákona číslo 250/2000 Sb., o rozpočtových pravidlech územních rozpočtů, </w:t>
      </w:r>
      <w:r>
        <w:rPr>
          <w:rFonts w:ascii="Times New Roman" w:hAnsi="Times New Roman"/>
          <w:color w:val="000000"/>
          <w:sz w:val="24"/>
          <w:szCs w:val="24"/>
        </w:rPr>
        <w:br/>
        <w:t>v platném znění, předkládá obec Vyšehoří návrh závěrečného účtu obce za rok 2018</w:t>
      </w:r>
    </w:p>
    <w:p w:rsidR="003960FA" w:rsidRDefault="003960FA">
      <w:pPr>
        <w:spacing w:before="104" w:after="104" w:line="288" w:lineRule="auto"/>
        <w:jc w:val="both"/>
        <w:rPr>
          <w:rFonts w:ascii="Times New Roman" w:hAnsi="Times New Roman"/>
          <w:color w:val="666666"/>
          <w:kern w:val="1"/>
          <w:szCs w:val="34"/>
        </w:rPr>
      </w:pPr>
    </w:p>
    <w:p w:rsidR="003960FA" w:rsidRDefault="003960FA">
      <w:pPr>
        <w:spacing w:line="324" w:lineRule="auto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Údaje o obci:</w:t>
      </w:r>
    </w:p>
    <w:p w:rsidR="003960FA" w:rsidRDefault="003960F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Obec Vyšehoří, IČO 00 853 101</w:t>
      </w:r>
    </w:p>
    <w:p w:rsidR="003960FA" w:rsidRDefault="003960F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Adresa: Obec Vyšehoří č. p. 50, 789 01 Zábřeh </w:t>
      </w:r>
      <w:r>
        <w:rPr>
          <w:rFonts w:ascii="Times New Roman" w:hAnsi="Times New Roman"/>
          <w:color w:val="000000"/>
          <w:sz w:val="24"/>
          <w:szCs w:val="24"/>
        </w:rPr>
        <w:br/>
        <w:t>Telefonické spojení: Starostka obce - mobil 724 387 709, 730 101 424</w:t>
      </w:r>
    </w:p>
    <w:p w:rsidR="003960FA" w:rsidRDefault="003960FA">
      <w:pPr>
        <w:spacing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Místostarosta  - mobil 702 282 830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       účetní obce - 583 238 851</w:t>
      </w:r>
    </w:p>
    <w:p w:rsidR="003960FA" w:rsidRPr="003B4873" w:rsidRDefault="003960FA">
      <w:pPr>
        <w:spacing w:line="360" w:lineRule="auto"/>
        <w:rPr>
          <w:rFonts w:ascii="Times New Roman" w:hAnsi="Times New Roman"/>
          <w:sz w:val="24"/>
          <w:szCs w:val="24"/>
        </w:rPr>
      </w:pPr>
      <w:r w:rsidRPr="003B4873">
        <w:rPr>
          <w:rFonts w:ascii="Times New Roman" w:hAnsi="Times New Roman"/>
          <w:color w:val="000000"/>
          <w:sz w:val="24"/>
          <w:szCs w:val="24"/>
        </w:rPr>
        <w:t>internetové stránky:</w:t>
      </w:r>
      <w:r w:rsidRPr="003B4873">
        <w:rPr>
          <w:rFonts w:ascii="Times New Roman" w:hAnsi="Times New Roman"/>
          <w:color w:val="333333"/>
          <w:sz w:val="24"/>
          <w:szCs w:val="24"/>
        </w:rPr>
        <w:t xml:space="preserve"> </w:t>
      </w:r>
      <w:hyperlink r:id="rId7" w:history="1">
        <w:r w:rsidRPr="003B4873">
          <w:rPr>
            <w:rStyle w:val="Hyperlink"/>
            <w:rFonts w:ascii="Times New Roman" w:hAnsi="Times New Roman"/>
            <w:color w:val="auto"/>
            <w:sz w:val="24"/>
            <w:szCs w:val="24"/>
          </w:rPr>
          <w:t>www.vysehori.cz</w:t>
        </w:r>
      </w:hyperlink>
    </w:p>
    <w:p w:rsidR="003960FA" w:rsidRPr="003B4873" w:rsidRDefault="003960F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B4873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3B4873">
          <w:rPr>
            <w:rStyle w:val="Hyperlink"/>
            <w:rFonts w:ascii="Times New Roman" w:hAnsi="Times New Roman"/>
            <w:color w:val="auto"/>
            <w:sz w:val="24"/>
            <w:szCs w:val="24"/>
          </w:rPr>
          <w:t>vysehori.ou@seznam.cz</w:t>
        </w:r>
      </w:hyperlink>
    </w:p>
    <w:p w:rsidR="003960FA" w:rsidRPr="003B4873" w:rsidRDefault="003960F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B4873">
        <w:rPr>
          <w:rFonts w:ascii="Times New Roman" w:hAnsi="Times New Roman"/>
          <w:b/>
          <w:sz w:val="24"/>
          <w:szCs w:val="24"/>
        </w:rPr>
        <w:tab/>
        <w:t xml:space="preserve"> </w:t>
      </w:r>
      <w:hyperlink r:id="rId9" w:history="1">
        <w:r w:rsidRPr="003B4873">
          <w:rPr>
            <w:rStyle w:val="Hyperlink"/>
            <w:rFonts w:ascii="Times New Roman" w:hAnsi="Times New Roman"/>
            <w:color w:val="auto"/>
            <w:sz w:val="24"/>
            <w:szCs w:val="24"/>
          </w:rPr>
          <w:t>vysehori.starosta@seznam.cz</w:t>
        </w:r>
      </w:hyperlink>
    </w:p>
    <w:p w:rsidR="003960FA" w:rsidRDefault="003960FA">
      <w:pPr>
        <w:spacing w:line="360" w:lineRule="auto"/>
        <w:ind w:firstLine="708"/>
      </w:pPr>
      <w:r w:rsidRPr="003B4873"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Pr="003B4873">
          <w:rPr>
            <w:rStyle w:val="Hyperlink"/>
            <w:rFonts w:ascii="Times New Roman" w:hAnsi="Times New Roman"/>
            <w:color w:val="auto"/>
            <w:sz w:val="24"/>
            <w:szCs w:val="24"/>
          </w:rPr>
          <w:t>vysehori.ucetni@seznam.cz</w:t>
        </w:r>
      </w:hyperlink>
    </w:p>
    <w:p w:rsidR="003960FA" w:rsidRPr="007C5D9D" w:rsidRDefault="003960F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C5D9D">
        <w:rPr>
          <w:rFonts w:ascii="Times New Roman" w:hAnsi="Times New Roman"/>
          <w:sz w:val="24"/>
          <w:szCs w:val="24"/>
        </w:rPr>
        <w:t>vysehori.mistostarosta@seznam.cz</w:t>
      </w:r>
    </w:p>
    <w:p w:rsidR="003960FA" w:rsidRDefault="003960F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Podatelna:</w:t>
      </w:r>
    </w:p>
    <w:p w:rsidR="003960FA" w:rsidRDefault="003960F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elektronická podatelna: vysehori.ou@seznam.cz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17"/>
          <w:szCs w:val="17"/>
        </w:rPr>
        <w:br/>
      </w:r>
      <w:r>
        <w:rPr>
          <w:rFonts w:ascii="Times New Roman" w:hAnsi="Times New Roman"/>
          <w:b/>
          <w:sz w:val="24"/>
          <w:szCs w:val="24"/>
        </w:rPr>
        <w:t>Bankovní spojení:</w:t>
      </w:r>
    </w:p>
    <w:p w:rsidR="003960FA" w:rsidRDefault="003960F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Základní běžný účet zřízen u České spořitelny, a.s., pobočka  Šumperk, </w:t>
      </w:r>
    </w:p>
    <w:p w:rsidR="003960FA" w:rsidRDefault="003960F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č. ú. 190 562 4349/0800 </w:t>
      </w:r>
    </w:p>
    <w:p w:rsidR="003960FA" w:rsidRDefault="003960F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Účet u ČNB: </w:t>
      </w:r>
      <w:r w:rsidRPr="0052049C">
        <w:rPr>
          <w:rFonts w:ascii="Times New Roman" w:hAnsi="Times New Roman"/>
          <w:color w:val="000000"/>
          <w:sz w:val="24"/>
          <w:szCs w:val="24"/>
        </w:rPr>
        <w:t>č.ú.</w:t>
      </w:r>
      <w:r w:rsidRPr="0052049C">
        <w:rPr>
          <w:rFonts w:ascii="Times New Roman" w:hAnsi="Times New Roman"/>
          <w:sz w:val="24"/>
          <w:szCs w:val="24"/>
          <w:lang w:eastAsia="cs-CZ"/>
        </w:rPr>
        <w:t xml:space="preserve"> 94-6719841/0710 CZK</w:t>
      </w:r>
      <w:r>
        <w:rPr>
          <w:rFonts w:ascii="Times New Roman" w:hAnsi="Times New Roman"/>
          <w:sz w:val="24"/>
          <w:szCs w:val="24"/>
          <w:lang w:eastAsia="cs-CZ"/>
        </w:rPr>
        <w:t xml:space="preserve"> zřízen dne 27.3.2013 pro účely přijímání transferů ze státního rozpočtu</w:t>
      </w:r>
      <w:r w:rsidRPr="0052049C">
        <w:rPr>
          <w:rFonts w:ascii="Times New Roman" w:hAnsi="Times New Roman"/>
          <w:color w:val="000000"/>
          <w:sz w:val="24"/>
          <w:szCs w:val="24"/>
        </w:rPr>
        <w:br/>
      </w:r>
    </w:p>
    <w:p w:rsidR="003960FA" w:rsidRDefault="003960F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Počet obyvatel k 1.1.2018:  245</w:t>
      </w:r>
      <w:r>
        <w:rPr>
          <w:rFonts w:ascii="Times New Roman" w:hAnsi="Times New Roman"/>
          <w:color w:val="000000"/>
          <w:sz w:val="24"/>
          <w:szCs w:val="24"/>
        </w:rPr>
        <w:br/>
        <w:t>Počet obyvatel k 31.12.2018: 255</w:t>
      </w:r>
      <w:r>
        <w:rPr>
          <w:rFonts w:ascii="Times New Roman" w:hAnsi="Times New Roman"/>
          <w:color w:val="000000"/>
          <w:sz w:val="24"/>
          <w:szCs w:val="24"/>
        </w:rPr>
        <w:br/>
        <w:t>Rozloha katastru obce: 547 ha</w:t>
      </w:r>
    </w:p>
    <w:p w:rsidR="003960FA" w:rsidRDefault="003960F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Nadmořská výška: 324 m</w:t>
      </w:r>
    </w:p>
    <w:p w:rsidR="003960FA" w:rsidRDefault="003960FA">
      <w:pPr>
        <w:spacing w:line="360" w:lineRule="auto"/>
        <w:rPr>
          <w:rFonts w:ascii="Times New Roman" w:hAnsi="Times New Roman"/>
          <w:color w:val="333333"/>
          <w:sz w:val="17"/>
          <w:szCs w:val="17"/>
        </w:rPr>
      </w:pPr>
      <w:r>
        <w:rPr>
          <w:rFonts w:ascii="Times New Roman" w:hAnsi="Times New Roman"/>
          <w:color w:val="333333"/>
          <w:sz w:val="17"/>
          <w:szCs w:val="17"/>
        </w:rPr>
        <w:t> </w:t>
      </w:r>
    </w:p>
    <w:p w:rsidR="003960FA" w:rsidRDefault="003960FA">
      <w:pPr>
        <w:spacing w:line="360" w:lineRule="auto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 xml:space="preserve">Zastupitelstvo obce v roce 2018 </w:t>
      </w:r>
    </w:p>
    <w:p w:rsidR="003960FA" w:rsidRDefault="003960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Starostka obce: </w:t>
      </w:r>
      <w:r>
        <w:rPr>
          <w:rFonts w:ascii="Times New Roman" w:hAnsi="Times New Roman"/>
          <w:color w:val="000000"/>
          <w:sz w:val="24"/>
          <w:szCs w:val="24"/>
        </w:rPr>
        <w:t>Bc. Ilona Vařeková, DiS.</w:t>
      </w:r>
    </w:p>
    <w:p w:rsidR="003960FA" w:rsidRDefault="003960FA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Místostarosta obce: </w:t>
      </w:r>
      <w:r w:rsidRPr="00655BB3">
        <w:rPr>
          <w:rFonts w:ascii="Times New Roman" w:hAnsi="Times New Roman"/>
          <w:bCs/>
          <w:color w:val="000000"/>
          <w:sz w:val="24"/>
          <w:szCs w:val="24"/>
        </w:rPr>
        <w:t>Vojtěch Kvapilík od 1.1.2018 do konce volebního období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3960FA" w:rsidRPr="00B04ACA" w:rsidRDefault="003960FA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</w:t>
      </w:r>
      <w:r w:rsidRPr="00B04ACA">
        <w:rPr>
          <w:rFonts w:ascii="Times New Roman" w:hAnsi="Times New Roman"/>
          <w:bCs/>
          <w:color w:val="000000"/>
          <w:sz w:val="24"/>
          <w:szCs w:val="24"/>
        </w:rPr>
        <w:t>Ing Lukáš Čepa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od 24.10.2018</w:t>
      </w:r>
    </w:p>
    <w:p w:rsidR="003960FA" w:rsidRDefault="003960FA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Členové zastupitelstva v roce 2018:</w:t>
      </w:r>
    </w:p>
    <w:p w:rsidR="003960FA" w:rsidRDefault="003960FA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1.1.2018 do konce volebního období: František Straka, Petr Gibiec, Jaroslav Večeřa, Miroslav Krobot</w:t>
      </w:r>
    </w:p>
    <w:p w:rsidR="003960FA" w:rsidRDefault="003960FA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 24.10.2018: Mgr. František Kolčava, Hana Hladilová, Mgr. Hana Králová, Kateřina Morávková, Petr Gibiec, </w:t>
      </w:r>
    </w:p>
    <w:p w:rsidR="003960FA" w:rsidRDefault="003960FA">
      <w:pPr>
        <w:spacing w:line="324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Počet jednání v roce 2018</w:t>
      </w:r>
    </w:p>
    <w:p w:rsidR="003960FA" w:rsidRDefault="003960FA">
      <w:pPr>
        <w:spacing w:line="32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 x veřejné zasedání: 28.2.2018, 30.5.2018, 22.8.2018, 24.10.2018 Ustavující veřejné zasedání pro nové volební období 2018-2022, 12.12.2018</w:t>
      </w:r>
    </w:p>
    <w:p w:rsidR="003960FA" w:rsidRDefault="003960FA">
      <w:pPr>
        <w:spacing w:line="32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roce 2018  pracovaly výbory: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finanční a kontrolní </w:t>
      </w:r>
    </w:p>
    <w:p w:rsidR="003960FA" w:rsidRDefault="003960FA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60FA" w:rsidRDefault="003960FA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Složení výborů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C2A5C">
        <w:rPr>
          <w:rFonts w:ascii="Times New Roman" w:hAnsi="Times New Roman"/>
          <w:color w:val="000000"/>
          <w:sz w:val="24"/>
          <w:szCs w:val="24"/>
          <w:u w:val="single"/>
        </w:rPr>
        <w:t>Finanční výbor</w:t>
      </w:r>
      <w:r>
        <w:rPr>
          <w:rFonts w:ascii="Times New Roman" w:hAnsi="Times New Roman"/>
          <w:color w:val="000000"/>
          <w:sz w:val="24"/>
          <w:szCs w:val="24"/>
        </w:rPr>
        <w:t xml:space="preserve"> 1.1.2018 do konce volebního období: Jaroslav Večeřa, Simona Straková, Milan Mazák. Od 24.10.2018  Hana Hladilová- předsedkyně, Jana Krušová, Ing. Jitka Čepová </w:t>
      </w:r>
    </w:p>
    <w:p w:rsidR="003960FA" w:rsidRDefault="003960FA" w:rsidP="00B215E8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 w:rsidRPr="001C2A5C">
        <w:rPr>
          <w:rFonts w:ascii="Times New Roman" w:hAnsi="Times New Roman"/>
          <w:color w:val="000000"/>
          <w:sz w:val="24"/>
          <w:szCs w:val="24"/>
          <w:u w:val="single"/>
        </w:rPr>
        <w:t>Kontrolní výbor</w:t>
      </w:r>
      <w:r>
        <w:rPr>
          <w:rFonts w:ascii="Times New Roman" w:hAnsi="Times New Roman"/>
          <w:color w:val="000000"/>
          <w:sz w:val="24"/>
          <w:szCs w:val="24"/>
        </w:rPr>
        <w:t xml:space="preserve"> 1.1.2018 do konce volebního období: František Straka, Petr Gibiec, Jaromír Hýbl. Od 24.10.2018: Mgr. František Kolčava - předseda, Mgr. Hana Králová, Kateřina Morávková </w:t>
      </w:r>
      <w:r>
        <w:rPr>
          <w:noProof/>
          <w:lang w:eastAsia="cs-CZ"/>
        </w:rPr>
      </w:r>
      <w:r w:rsidRPr="00F45371">
        <w:rPr>
          <w:noProof/>
          <w:color w:val="333333"/>
          <w:sz w:val="24"/>
          <w:szCs w:val="24"/>
          <w:lang w:eastAsia="cs-CZ"/>
        </w:rPr>
        <w:pict>
          <v:rect id="Rectangle 11" o:spid="_x0000_s1027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3960FA" w:rsidRDefault="003960FA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Obecní kronika: Zdeněk Hroch – kronikář do 31.12.2018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JSDH Vyšehoří:  </w:t>
      </w:r>
      <w:r>
        <w:rPr>
          <w:rFonts w:ascii="Times New Roman" w:hAnsi="Times New Roman"/>
          <w:color w:val="000000"/>
          <w:sz w:val="24"/>
          <w:szCs w:val="24"/>
        </w:rPr>
        <w:t>velitel:  Doubrava Petr</w:t>
      </w:r>
    </w:p>
    <w:p w:rsidR="003960FA" w:rsidRDefault="003960FA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Obecní knihovna: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Vyšehoří 50,  knihovnice Jitka Poláchová</w:t>
      </w:r>
    </w:p>
    <w:p w:rsidR="003960FA" w:rsidRDefault="003960FA">
      <w:pPr>
        <w:spacing w:line="324" w:lineRule="auto"/>
        <w:rPr>
          <w:rFonts w:ascii="Times New Roman" w:hAnsi="Times New Roman"/>
          <w:b/>
          <w:bCs/>
          <w:color w:val="333399"/>
          <w:sz w:val="28"/>
          <w:szCs w:val="28"/>
          <w:u w:val="single"/>
        </w:rPr>
      </w:pPr>
      <w:r>
        <w:rPr>
          <w:noProof/>
          <w:lang w:eastAsia="cs-CZ"/>
        </w:rPr>
      </w:r>
      <w:r w:rsidRPr="00F45371">
        <w:rPr>
          <w:noProof/>
          <w:color w:val="000000"/>
          <w:sz w:val="24"/>
          <w:szCs w:val="24"/>
          <w:lang w:eastAsia="cs-CZ"/>
        </w:rPr>
        <w:pict>
          <v:rect id="Rectangle 10" o:spid="_x0000_s1029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3960FA" w:rsidRDefault="003960FA">
      <w:pPr>
        <w:spacing w:line="324" w:lineRule="auto"/>
        <w:rPr>
          <w:rFonts w:ascii="Times New Roman" w:hAnsi="Times New Roman"/>
          <w:b/>
          <w:bCs/>
          <w:color w:val="333399"/>
          <w:sz w:val="28"/>
          <w:szCs w:val="28"/>
          <w:u w:val="single"/>
        </w:rPr>
      </w:pPr>
    </w:p>
    <w:p w:rsidR="003960FA" w:rsidRDefault="003960FA">
      <w:pPr>
        <w:spacing w:line="324" w:lineRule="auto"/>
        <w:rPr>
          <w:rFonts w:ascii="Times New Roman" w:hAnsi="Times New Roman"/>
          <w:b/>
          <w:bCs/>
          <w:color w:val="333399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333399"/>
          <w:sz w:val="28"/>
          <w:szCs w:val="28"/>
          <w:u w:val="single"/>
        </w:rPr>
        <w:t>Právní normy obce</w:t>
      </w:r>
    </w:p>
    <w:p w:rsidR="003960FA" w:rsidRDefault="003960FA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Obecně závazné vyhlášky obce platné v roce 2018:</w:t>
      </w:r>
    </w:p>
    <w:p w:rsidR="003960FA" w:rsidRDefault="003960FA">
      <w:pPr>
        <w:numPr>
          <w:ilvl w:val="0"/>
          <w:numId w:val="4"/>
        </w:numPr>
        <w:tabs>
          <w:tab w:val="left" w:pos="0"/>
        </w:tabs>
        <w:spacing w:line="324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1/2009 - účinnost od 4.5.2009 - Požární řád obce Vyšehoří</w:t>
      </w:r>
    </w:p>
    <w:p w:rsidR="003960FA" w:rsidRDefault="003960FA">
      <w:pPr>
        <w:numPr>
          <w:ilvl w:val="0"/>
          <w:numId w:val="4"/>
        </w:numPr>
        <w:tabs>
          <w:tab w:val="left" w:pos="1080"/>
        </w:tabs>
        <w:spacing w:line="324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2/2005 - účinnost od 1.1.2006 - O nakládání s komunálním a se stavebním odpadem vč. aktualizace</w:t>
      </w:r>
    </w:p>
    <w:p w:rsidR="003960FA" w:rsidRDefault="003960FA">
      <w:pPr>
        <w:numPr>
          <w:ilvl w:val="0"/>
          <w:numId w:val="4"/>
        </w:numPr>
        <w:tabs>
          <w:tab w:val="left" w:pos="1080"/>
        </w:tabs>
        <w:spacing w:line="324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2/2009 - účinnost od 1.1.2010 - O místních poplatcích</w:t>
      </w:r>
    </w:p>
    <w:p w:rsidR="003960FA" w:rsidRDefault="003960FA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  <w:lang w:eastAsia="cs-CZ"/>
        </w:rPr>
      </w:r>
      <w:r w:rsidRPr="00F45371">
        <w:rPr>
          <w:noProof/>
          <w:color w:val="000000"/>
          <w:sz w:val="24"/>
          <w:szCs w:val="24"/>
          <w:lang w:eastAsia="cs-CZ"/>
        </w:rPr>
        <w:pict>
          <v:rect id="Rectangle 9" o:spid="_x0000_s1031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3960FA" w:rsidRDefault="003960FA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Obec Vyšehoří je členem: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60FA" w:rsidRDefault="003960FA">
      <w:pPr>
        <w:numPr>
          <w:ilvl w:val="0"/>
          <w:numId w:val="2"/>
        </w:numPr>
        <w:tabs>
          <w:tab w:val="left" w:pos="578"/>
        </w:tabs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Mikroregion Zábřežsko</w:t>
      </w:r>
    </w:p>
    <w:p w:rsidR="003960FA" w:rsidRDefault="003960FA">
      <w:pPr>
        <w:numPr>
          <w:ilvl w:val="0"/>
          <w:numId w:val="2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Sdružení obcí severní Moravy</w:t>
      </w:r>
    </w:p>
    <w:p w:rsidR="003960FA" w:rsidRDefault="003960FA">
      <w:pPr>
        <w:numPr>
          <w:ilvl w:val="0"/>
          <w:numId w:val="2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MAS Horní Pomoraví</w:t>
      </w:r>
    </w:p>
    <w:p w:rsidR="003960FA" w:rsidRDefault="003960FA">
      <w:pPr>
        <w:numPr>
          <w:ilvl w:val="0"/>
          <w:numId w:val="2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Svaz měst a obcí </w:t>
      </w:r>
    </w:p>
    <w:p w:rsidR="003960FA" w:rsidRDefault="003960FA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</w:p>
    <w:p w:rsidR="003960FA" w:rsidRPr="00CB3FFD" w:rsidRDefault="003960FA" w:rsidP="000B533F">
      <w:pPr>
        <w:numPr>
          <w:ilvl w:val="0"/>
          <w:numId w:val="2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 w:rsidRPr="00CB3FFD">
        <w:rPr>
          <w:rFonts w:ascii="Times New Roman" w:hAnsi="Times New Roman"/>
          <w:b/>
          <w:bCs/>
          <w:color w:val="000000"/>
          <w:sz w:val="24"/>
          <w:szCs w:val="24"/>
        </w:rPr>
        <w:t xml:space="preserve">Organizační složka obce: </w:t>
      </w:r>
      <w:r w:rsidRPr="00CB3FFD">
        <w:rPr>
          <w:rFonts w:ascii="Times New Roman" w:hAnsi="Times New Roman"/>
          <w:color w:val="000000"/>
          <w:sz w:val="24"/>
          <w:szCs w:val="24"/>
        </w:rPr>
        <w:t xml:space="preserve"> JSDH Vyšehoří</w:t>
      </w:r>
      <w:r>
        <w:rPr>
          <w:rFonts w:ascii="Times New Roman" w:hAnsi="Times New Roman"/>
          <w:color w:val="000000"/>
          <w:sz w:val="24"/>
          <w:szCs w:val="24"/>
        </w:rPr>
        <w:t xml:space="preserve"> – Aktivní zásah jednotky při likvidaci požáru dne 22.11.2018 na rodinném domku Vyšehoří č. 75</w:t>
      </w:r>
    </w:p>
    <w:p w:rsidR="003960FA" w:rsidRDefault="003960FA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60FA" w:rsidRDefault="003960FA" w:rsidP="0052049C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Pracovníci obce v roce 2018:</w:t>
      </w:r>
      <w:r>
        <w:rPr>
          <w:rFonts w:ascii="Times New Roman" w:hAnsi="Times New Roman"/>
          <w:color w:val="000000"/>
          <w:sz w:val="24"/>
          <w:szCs w:val="24"/>
        </w:rPr>
        <w:br/>
        <w:t>1 pracovní smlouva na hlavní pracovní poměr - účetní obecního úřadu Marta Krmelová</w:t>
      </w:r>
    </w:p>
    <w:p w:rsidR="003960FA" w:rsidRDefault="003960FA" w:rsidP="0052049C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Uzavřené Dohody o provedení práce v souladu se zákoníkem práce:</w:t>
      </w:r>
    </w:p>
    <w:p w:rsidR="003960FA" w:rsidRDefault="003960FA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Krobot Miroslav - údržbářské a domovnické práce</w:t>
      </w:r>
    </w:p>
    <w:p w:rsidR="003960FA" w:rsidRDefault="003960FA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Poláchová Jitka - knihovnické práce</w:t>
      </w:r>
    </w:p>
    <w:p w:rsidR="003960FA" w:rsidRDefault="003960FA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Bezděk Jaromír - správa kontejneru+pomocné práce</w:t>
      </w:r>
    </w:p>
    <w:p w:rsidR="003960FA" w:rsidRDefault="003960FA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Štodtová Marie - úklidové práce</w:t>
      </w:r>
    </w:p>
    <w:p w:rsidR="003960FA" w:rsidRDefault="003960FA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Straka Kamil - údržba obecní zeleně, úklidové práce</w:t>
      </w:r>
    </w:p>
    <w:p w:rsidR="003960FA" w:rsidRDefault="003960FA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Zdeněk Hroch - kronikář obce</w:t>
      </w:r>
    </w:p>
    <w:p w:rsidR="003960FA" w:rsidRDefault="003960FA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Čermáková Aneta – úklid</w:t>
      </w:r>
    </w:p>
    <w:p w:rsidR="003960FA" w:rsidRDefault="003960FA" w:rsidP="008E4410">
      <w:pPr>
        <w:numPr>
          <w:ilvl w:val="0"/>
          <w:numId w:val="7"/>
        </w:num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Jurenka Miroslav – terénní práce</w:t>
      </w:r>
    </w:p>
    <w:p w:rsidR="003960FA" w:rsidRDefault="003960FA" w:rsidP="0052049C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Celkem bylo odpracováno za rok 2018 v rámci dohod o provedení práce 479</w:t>
      </w:r>
      <w:r w:rsidRPr="00B04ACA">
        <w:rPr>
          <w:rFonts w:ascii="Times New Roman" w:hAnsi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hodin</w:t>
      </w:r>
    </w:p>
    <w:p w:rsidR="003960FA" w:rsidRDefault="003960FA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60FA" w:rsidRDefault="003960FA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Pojištění majetku obce:</w:t>
      </w:r>
      <w:r>
        <w:rPr>
          <w:rFonts w:ascii="Times New Roman" w:hAnsi="Times New Roman"/>
          <w:color w:val="000000"/>
          <w:sz w:val="24"/>
          <w:szCs w:val="24"/>
        </w:rPr>
        <w:br/>
        <w:t>Kooperativa, a.s., Praha 1 - základní roční pojistka 7.023,- Kč</w:t>
      </w:r>
    </w:p>
    <w:p w:rsidR="003960FA" w:rsidRDefault="003960FA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Zpracování agendy úřadu:</w:t>
      </w:r>
    </w:p>
    <w:p w:rsidR="003960FA" w:rsidRDefault="003960FA">
      <w:pPr>
        <w:spacing w:line="32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Veškerá agenda úřadu je počítačově zpracována programem KEO, dodavatel ALIS Česká Lípa, a.s.</w:t>
      </w:r>
    </w:p>
    <w:p w:rsidR="003960FA" w:rsidRDefault="003960FA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  <w:lang w:eastAsia="cs-CZ"/>
        </w:rPr>
      </w:r>
      <w:r w:rsidRPr="00F45371">
        <w:rPr>
          <w:noProof/>
          <w:color w:val="000000"/>
          <w:sz w:val="24"/>
          <w:szCs w:val="24"/>
          <w:lang w:eastAsia="cs-CZ"/>
        </w:rPr>
        <w:pict>
          <v:rect id="Rectangle 8" o:spid="_x0000_s1033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3960FA" w:rsidRDefault="003960FA">
      <w:pPr>
        <w:spacing w:line="32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Dlouhodobé smlouvy obce :</w:t>
      </w:r>
    </w:p>
    <w:p w:rsidR="003960FA" w:rsidRDefault="003960FA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mezi obcí a Krajským úřadem Olomouc o poskytování základní dopravní obslužnosti</w:t>
      </w:r>
    </w:p>
    <w:p w:rsidR="003960FA" w:rsidRDefault="003960FA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mezi obcí a Městským úřadem Zábřeh o přenesené působnosti v přestupkovém řízení</w:t>
      </w:r>
    </w:p>
    <w:p w:rsidR="003960FA" w:rsidRDefault="003960F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mezi obcí a firmou EKO servis, Dvorská 19, Zábřeh o poskytování </w:t>
      </w:r>
    </w:p>
    <w:p w:rsidR="003960FA" w:rsidRDefault="003960F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služeb v odvozu odpadů</w:t>
      </w:r>
    </w:p>
    <w:p w:rsidR="003960FA" w:rsidRDefault="003960FA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mezi obcí a firmou EKO-KOM, Na Pankráci 1685/19, Praha 4 – transfery za tříděný odpad</w:t>
      </w:r>
    </w:p>
    <w:p w:rsidR="003960FA" w:rsidRDefault="003960FA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mezi obcí a společností Real-Soft Brno – elektronická správa pozemků v katastru obce</w:t>
      </w:r>
    </w:p>
    <w:p w:rsidR="003960FA" w:rsidRDefault="003960FA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mezi obcí a společností Galileo Corporation - správa a průběžné upgrade webu obce</w:t>
      </w:r>
    </w:p>
    <w:p w:rsidR="003960FA" w:rsidRDefault="003960FA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RPS net - poskytování internetu</w:t>
      </w:r>
    </w:p>
    <w:p w:rsidR="003960FA" w:rsidRDefault="003960FA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Dohoda o vzájemných právech a povinnostech provozně související kanalizace a čistírny odpadních vod obce Vyšehoří s obcemi Chromeč a Postřelmůvek schválená dne 22.8.2018</w:t>
      </w:r>
    </w:p>
    <w:p w:rsidR="003960FA" w:rsidRDefault="003960FA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Smlouva a dodatek ke smlouvě o provozování vodovodů a dohodě o úpravě vzájemných vztahů mezi obcí Vyšehoří (investorem a akcionářem VHZ)  a společností ŠPVS, a.s. Šumperk - provozovatelem vodovodu a VHZ, a.s. Šumperk.</w:t>
      </w:r>
    </w:p>
    <w:p w:rsidR="003960FA" w:rsidRDefault="003960FA">
      <w:pPr>
        <w:spacing w:line="360" w:lineRule="auto"/>
        <w:rPr>
          <w:rFonts w:ascii="Times New Roman" w:hAnsi="Times New Roman"/>
          <w:b/>
          <w:bCs/>
          <w:color w:val="333399"/>
          <w:sz w:val="28"/>
          <w:szCs w:val="28"/>
          <w:u w:val="single"/>
        </w:rPr>
      </w:pPr>
      <w:r>
        <w:rPr>
          <w:noProof/>
          <w:lang w:eastAsia="cs-CZ"/>
        </w:rPr>
      </w:r>
      <w:r w:rsidRPr="00F45371">
        <w:rPr>
          <w:noProof/>
          <w:color w:val="333333"/>
          <w:sz w:val="24"/>
          <w:szCs w:val="24"/>
          <w:lang w:eastAsia="cs-CZ"/>
        </w:rPr>
        <w:pict>
          <v:rect id="Rectangle 7" o:spid="_x0000_s1035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3960FA" w:rsidRDefault="003960FA">
      <w:pPr>
        <w:spacing w:line="324" w:lineRule="auto"/>
        <w:rPr>
          <w:rFonts w:ascii="Times New Roman" w:hAnsi="Times New Roman"/>
          <w:b/>
          <w:bCs/>
          <w:color w:val="333399"/>
          <w:sz w:val="28"/>
          <w:szCs w:val="28"/>
          <w:u w:val="single"/>
        </w:rPr>
      </w:pPr>
    </w:p>
    <w:p w:rsidR="003960FA" w:rsidRPr="00930F94" w:rsidRDefault="003960FA">
      <w:pPr>
        <w:spacing w:line="324" w:lineRule="auto"/>
        <w:rPr>
          <w:rFonts w:ascii="Times New Roman" w:hAnsi="Times New Roman"/>
          <w:b/>
          <w:bCs/>
          <w:color w:val="333399"/>
          <w:sz w:val="28"/>
          <w:szCs w:val="28"/>
          <w:u w:val="single"/>
        </w:rPr>
      </w:pPr>
      <w:r w:rsidRPr="00930F94">
        <w:rPr>
          <w:rFonts w:ascii="Times New Roman" w:hAnsi="Times New Roman"/>
          <w:b/>
          <w:bCs/>
          <w:color w:val="333399"/>
          <w:sz w:val="28"/>
          <w:szCs w:val="28"/>
          <w:u w:val="single"/>
        </w:rPr>
        <w:t>Hospodaření obce</w:t>
      </w:r>
    </w:p>
    <w:p w:rsidR="003960FA" w:rsidRPr="00930F94" w:rsidRDefault="003960FA">
      <w:pPr>
        <w:spacing w:line="32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Pozemky</w:t>
      </w:r>
    </w:p>
    <w:p w:rsidR="003960FA" w:rsidRDefault="003960FA" w:rsidP="00E45EBF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 w:rsidRPr="00930F94">
        <w:rPr>
          <w:rFonts w:ascii="Times New Roman" w:hAnsi="Times New Roman"/>
          <w:b/>
          <w:bCs/>
          <w:sz w:val="24"/>
          <w:szCs w:val="24"/>
        </w:rPr>
        <w:t>Nájem pozemků: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5EBF">
        <w:rPr>
          <w:rFonts w:ascii="Times New Roman" w:hAnsi="Times New Roman"/>
          <w:bCs/>
          <w:sz w:val="24"/>
          <w:szCs w:val="24"/>
        </w:rPr>
        <w:t>Obnovena pachtovní smlouva se společností Bludovská, a.s. na pozemky v katastru obce kat. území 788481 parc.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5EBF">
        <w:rPr>
          <w:rFonts w:ascii="Times New Roman" w:hAnsi="Times New Roman"/>
          <w:bCs/>
          <w:sz w:val="24"/>
          <w:szCs w:val="24"/>
        </w:rPr>
        <w:t xml:space="preserve">č. 114/10, 372/2, 373/0, 715/0, 716/0, 817/2, 817/3, 826/0, 827/0, 888/1, 888/2, 895/0, 897/3, 899/1, 901/0 o celkové výměře 1,43 ha za účelem obhospodařování zemědělským způsobem za cenu v místě obvyklou 2 000,-Kč/ha do 30.9.2022. </w:t>
      </w:r>
    </w:p>
    <w:p w:rsidR="003960FA" w:rsidRDefault="003960FA" w:rsidP="00E45EBF">
      <w:pPr>
        <w:spacing w:line="32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70C8">
        <w:rPr>
          <w:rFonts w:ascii="Times New Roman" w:hAnsi="Times New Roman"/>
          <w:b/>
          <w:bCs/>
          <w:sz w:val="24"/>
          <w:szCs w:val="24"/>
        </w:rPr>
        <w:t>Věcná břemena</w:t>
      </w:r>
    </w:p>
    <w:p w:rsidR="003960FA" w:rsidRPr="007008C4" w:rsidRDefault="003960FA" w:rsidP="00E45EBF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7008C4">
        <w:rPr>
          <w:rFonts w:ascii="Times New Roman" w:hAnsi="Times New Roman"/>
          <w:bCs/>
          <w:sz w:val="24"/>
          <w:szCs w:val="24"/>
        </w:rPr>
        <w:t xml:space="preserve">Uzavřena smlouva o věcném břemeni mezi obcí Vyšehoří a společností ČEZ Distribuce ve věci uložení rozvodných sítí NN na pozemku 841/1 v k.ú. Vyšehoří za účelem zasíťování stavebních parcel pro výstavbu RD. </w:t>
      </w:r>
    </w:p>
    <w:p w:rsidR="003960FA" w:rsidRDefault="003960FA" w:rsidP="00E45EBF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Uzavřena smlouva o právu provést stavbu věcném břemeni mezi obcí Vyšehoří a Lesy ČR v rámci plánované výstavby můstku a obslužné komunikace na pozemku parc.č. 60/6 v k.ú Vyšehoří. Smlouva uzavřena na dobu 2 let do data kolaudace stavby.</w:t>
      </w:r>
    </w:p>
    <w:p w:rsidR="003960FA" w:rsidRPr="00E45EBF" w:rsidRDefault="003960FA" w:rsidP="00E45EBF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Smlouva o věcném břemeni mezi obcí Vyšehoří a společností ČEZ Distribuce - zřízení přípojky NN k pozemku majitele Radka Sojáka v k.ú. Vyšehoří</w:t>
      </w:r>
    </w:p>
    <w:p w:rsidR="003960FA" w:rsidRPr="00CE3799" w:rsidRDefault="003960FA" w:rsidP="00CE3799">
      <w:pPr>
        <w:spacing w:line="324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- </w:t>
      </w:r>
      <w:r w:rsidRPr="00CE3799">
        <w:rPr>
          <w:rFonts w:ascii="Times New Roman" w:hAnsi="Times New Roman"/>
          <w:bCs/>
          <w:sz w:val="24"/>
        </w:rPr>
        <w:t>Bezúplatný převod pozemků ve prospěch investora Olomoucký kraj</w:t>
      </w:r>
      <w:r>
        <w:rPr>
          <w:rFonts w:ascii="Times New Roman" w:hAnsi="Times New Roman"/>
          <w:bCs/>
          <w:sz w:val="24"/>
        </w:rPr>
        <w:t>, Jeremenkova 40, Olomouc</w:t>
      </w:r>
      <w:r w:rsidRPr="00CE3799">
        <w:rPr>
          <w:rFonts w:ascii="Times New Roman" w:hAnsi="Times New Roman"/>
          <w:bCs/>
          <w:sz w:val="24"/>
        </w:rPr>
        <w:t xml:space="preserve"> v souvislosti s plánovanou výstavbou obchvatu 1/11 Postřelmov- Chromeč</w:t>
      </w:r>
      <w:r>
        <w:rPr>
          <w:rFonts w:ascii="Times New Roman" w:hAnsi="Times New Roman"/>
          <w:bCs/>
          <w:sz w:val="24"/>
        </w:rPr>
        <w:t>, kategorie ostatní plocha  parc.č. 499/6, 499/7, 499/8, 499/9</w:t>
      </w:r>
    </w:p>
    <w:p w:rsidR="003960FA" w:rsidRDefault="003960FA">
      <w:pPr>
        <w:spacing w:line="324" w:lineRule="auto"/>
        <w:rPr>
          <w:rFonts w:ascii="Times New Roman" w:hAnsi="Times New Roman"/>
          <w:b/>
          <w:bCs/>
          <w:color w:val="0000FF"/>
          <w:sz w:val="24"/>
        </w:rPr>
      </w:pPr>
    </w:p>
    <w:p w:rsidR="003960FA" w:rsidRDefault="003960FA">
      <w:pPr>
        <w:spacing w:line="324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Výkup, prodej a směna pozemků realizovaný v roce 2018: </w:t>
      </w:r>
    </w:p>
    <w:p w:rsidR="003960FA" w:rsidRPr="00EC7027" w:rsidRDefault="003960FA" w:rsidP="00EC7027">
      <w:pPr>
        <w:spacing w:line="324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- </w:t>
      </w:r>
      <w:r w:rsidRPr="00EC7027">
        <w:rPr>
          <w:rFonts w:ascii="Times New Roman" w:hAnsi="Times New Roman"/>
          <w:bCs/>
          <w:sz w:val="24"/>
        </w:rPr>
        <w:t xml:space="preserve">Obec </w:t>
      </w:r>
      <w:r>
        <w:rPr>
          <w:rFonts w:ascii="Times New Roman" w:hAnsi="Times New Roman"/>
          <w:bCs/>
          <w:sz w:val="24"/>
        </w:rPr>
        <w:t>V</w:t>
      </w:r>
      <w:r w:rsidRPr="00EC7027">
        <w:rPr>
          <w:rFonts w:ascii="Times New Roman" w:hAnsi="Times New Roman"/>
          <w:bCs/>
          <w:sz w:val="24"/>
        </w:rPr>
        <w:t xml:space="preserve">yšehoří ve veřejné dražbě vydražila a za částku </w:t>
      </w:r>
      <w:r>
        <w:rPr>
          <w:rFonts w:ascii="Times New Roman" w:hAnsi="Times New Roman"/>
          <w:bCs/>
          <w:sz w:val="24"/>
        </w:rPr>
        <w:t>31</w:t>
      </w:r>
      <w:r w:rsidRPr="00EC7027">
        <w:rPr>
          <w:rFonts w:ascii="Times New Roman" w:hAnsi="Times New Roman"/>
          <w:bCs/>
          <w:sz w:val="24"/>
        </w:rPr>
        <w:t>.000,-Kč odkoupila prostřednictvím Úřadu pro zastupování státu ve věcech majetkových pozemek v k.ú. vyšehoří č. parc. 899/4 – ostatní plocha o výměře 93 m2.</w:t>
      </w:r>
    </w:p>
    <w:p w:rsidR="003960FA" w:rsidRPr="00E45EBF" w:rsidRDefault="003960FA" w:rsidP="00E45EBF">
      <w:pPr>
        <w:spacing w:line="324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- </w:t>
      </w:r>
      <w:r w:rsidRPr="00E45EBF">
        <w:rPr>
          <w:rFonts w:ascii="Times New Roman" w:hAnsi="Times New Roman"/>
          <w:bCs/>
          <w:sz w:val="24"/>
        </w:rPr>
        <w:t>Prodej pozemku v</w:t>
      </w:r>
      <w:r>
        <w:rPr>
          <w:rFonts w:ascii="Times New Roman" w:hAnsi="Times New Roman"/>
          <w:bCs/>
          <w:sz w:val="24"/>
        </w:rPr>
        <w:t xml:space="preserve"> k</w:t>
      </w:r>
      <w:r w:rsidRPr="00E45EBF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</w:t>
      </w:r>
      <w:r w:rsidRPr="00E45EBF">
        <w:rPr>
          <w:rFonts w:ascii="Times New Roman" w:hAnsi="Times New Roman"/>
          <w:bCs/>
          <w:sz w:val="24"/>
        </w:rPr>
        <w:t>ú. Vyšehoří parc.</w:t>
      </w:r>
      <w:r>
        <w:rPr>
          <w:rFonts w:ascii="Times New Roman" w:hAnsi="Times New Roman"/>
          <w:bCs/>
          <w:sz w:val="24"/>
        </w:rPr>
        <w:t xml:space="preserve"> </w:t>
      </w:r>
      <w:r w:rsidRPr="00E45EBF">
        <w:rPr>
          <w:rFonts w:ascii="Times New Roman" w:hAnsi="Times New Roman"/>
          <w:bCs/>
          <w:sz w:val="24"/>
        </w:rPr>
        <w:t xml:space="preserve">č. 889/4 o výměře 93 m2 – ostatní </w:t>
      </w:r>
      <w:r>
        <w:rPr>
          <w:rFonts w:ascii="Times New Roman" w:hAnsi="Times New Roman"/>
          <w:bCs/>
          <w:sz w:val="24"/>
        </w:rPr>
        <w:t>plocha, kupující Z</w:t>
      </w:r>
      <w:r w:rsidRPr="00E45EBF">
        <w:rPr>
          <w:rFonts w:ascii="Times New Roman" w:hAnsi="Times New Roman"/>
          <w:bCs/>
          <w:sz w:val="24"/>
        </w:rPr>
        <w:t xml:space="preserve">deněk </w:t>
      </w:r>
      <w:r>
        <w:rPr>
          <w:rFonts w:ascii="Times New Roman" w:hAnsi="Times New Roman"/>
          <w:bCs/>
          <w:sz w:val="24"/>
        </w:rPr>
        <w:t>N</w:t>
      </w:r>
      <w:r w:rsidRPr="00E45EBF">
        <w:rPr>
          <w:rFonts w:ascii="Times New Roman" w:hAnsi="Times New Roman"/>
          <w:bCs/>
          <w:sz w:val="24"/>
        </w:rPr>
        <w:t>avrátil</w:t>
      </w:r>
      <w:r>
        <w:rPr>
          <w:rFonts w:ascii="Times New Roman" w:hAnsi="Times New Roman"/>
          <w:bCs/>
          <w:sz w:val="24"/>
        </w:rPr>
        <w:t xml:space="preserve"> a Věra Papajková</w:t>
      </w:r>
      <w:r w:rsidRPr="00E45EBF">
        <w:rPr>
          <w:rFonts w:ascii="Times New Roman" w:hAnsi="Times New Roman"/>
          <w:bCs/>
          <w:sz w:val="24"/>
        </w:rPr>
        <w:t xml:space="preserve"> za cenu 20,-Kč/m2 za účelem narovnání hranic pozemků přilehlých k nemovitosti </w:t>
      </w:r>
    </w:p>
    <w:p w:rsidR="003960FA" w:rsidRPr="00E45EBF" w:rsidRDefault="003960FA" w:rsidP="00E45EBF">
      <w:pPr>
        <w:spacing w:line="324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- </w:t>
      </w:r>
      <w:r w:rsidRPr="00E45EBF">
        <w:rPr>
          <w:rFonts w:ascii="Times New Roman" w:hAnsi="Times New Roman"/>
          <w:bCs/>
          <w:sz w:val="24"/>
        </w:rPr>
        <w:t>D</w:t>
      </w:r>
      <w:r>
        <w:rPr>
          <w:rFonts w:ascii="Times New Roman" w:hAnsi="Times New Roman"/>
          <w:bCs/>
          <w:sz w:val="24"/>
        </w:rPr>
        <w:t>o</w:t>
      </w:r>
      <w:r w:rsidRPr="00E45EBF">
        <w:rPr>
          <w:rFonts w:ascii="Times New Roman" w:hAnsi="Times New Roman"/>
          <w:bCs/>
          <w:sz w:val="24"/>
        </w:rPr>
        <w:t>hoda o směně pozemků parc.</w:t>
      </w:r>
      <w:r>
        <w:rPr>
          <w:rFonts w:ascii="Times New Roman" w:hAnsi="Times New Roman"/>
          <w:bCs/>
          <w:sz w:val="24"/>
        </w:rPr>
        <w:t xml:space="preserve"> </w:t>
      </w:r>
      <w:r w:rsidRPr="00E45EBF">
        <w:rPr>
          <w:rFonts w:ascii="Times New Roman" w:hAnsi="Times New Roman"/>
          <w:bCs/>
          <w:sz w:val="24"/>
        </w:rPr>
        <w:t>č. 103/2 –</w:t>
      </w:r>
      <w:r>
        <w:rPr>
          <w:rFonts w:ascii="Times New Roman" w:hAnsi="Times New Roman"/>
          <w:bCs/>
          <w:sz w:val="24"/>
        </w:rPr>
        <w:t xml:space="preserve"> </w:t>
      </w:r>
      <w:r w:rsidRPr="00E45EBF">
        <w:rPr>
          <w:rFonts w:ascii="Times New Roman" w:hAnsi="Times New Roman"/>
          <w:bCs/>
          <w:sz w:val="24"/>
        </w:rPr>
        <w:t>trvalý travní porost o výměře 244 m2 a parc.</w:t>
      </w:r>
      <w:r>
        <w:rPr>
          <w:rFonts w:ascii="Times New Roman" w:hAnsi="Times New Roman"/>
          <w:bCs/>
          <w:sz w:val="24"/>
        </w:rPr>
        <w:t xml:space="preserve"> </w:t>
      </w:r>
      <w:r w:rsidRPr="00E45EBF">
        <w:rPr>
          <w:rFonts w:ascii="Times New Roman" w:hAnsi="Times New Roman"/>
          <w:bCs/>
          <w:sz w:val="24"/>
        </w:rPr>
        <w:t>č. 841/9 –</w:t>
      </w:r>
      <w:r>
        <w:rPr>
          <w:rFonts w:ascii="Times New Roman" w:hAnsi="Times New Roman"/>
          <w:bCs/>
          <w:sz w:val="24"/>
        </w:rPr>
        <w:t xml:space="preserve"> </w:t>
      </w:r>
      <w:r w:rsidRPr="00E45EBF">
        <w:rPr>
          <w:rFonts w:ascii="Times New Roman" w:hAnsi="Times New Roman"/>
          <w:bCs/>
          <w:sz w:val="24"/>
        </w:rPr>
        <w:t>orná půda o výměře 432 m2- majitel obec Vyšehoří, pozemek parc.</w:t>
      </w:r>
      <w:r>
        <w:rPr>
          <w:rFonts w:ascii="Times New Roman" w:hAnsi="Times New Roman"/>
          <w:bCs/>
          <w:sz w:val="24"/>
        </w:rPr>
        <w:t xml:space="preserve"> </w:t>
      </w:r>
      <w:r w:rsidRPr="00E45EBF">
        <w:rPr>
          <w:rFonts w:ascii="Times New Roman" w:hAnsi="Times New Roman"/>
          <w:bCs/>
          <w:sz w:val="24"/>
        </w:rPr>
        <w:t>č. 899/4 –</w:t>
      </w:r>
      <w:r>
        <w:rPr>
          <w:rFonts w:ascii="Times New Roman" w:hAnsi="Times New Roman"/>
          <w:bCs/>
          <w:sz w:val="24"/>
        </w:rPr>
        <w:t xml:space="preserve"> </w:t>
      </w:r>
      <w:r w:rsidRPr="00E45EBF">
        <w:rPr>
          <w:rFonts w:ascii="Times New Roman" w:hAnsi="Times New Roman"/>
          <w:bCs/>
          <w:sz w:val="24"/>
        </w:rPr>
        <w:t>ostatní plocha o výměře 523 m2 majitelé manželé Gibiecovi; směna uskutečněna za účelem narovnání vztahů a hranic pozemků vč. zajištění př</w:t>
      </w:r>
      <w:r>
        <w:rPr>
          <w:rFonts w:ascii="Times New Roman" w:hAnsi="Times New Roman"/>
          <w:bCs/>
          <w:sz w:val="24"/>
        </w:rPr>
        <w:t>í</w:t>
      </w:r>
      <w:r w:rsidRPr="00E45EBF">
        <w:rPr>
          <w:rFonts w:ascii="Times New Roman" w:hAnsi="Times New Roman"/>
          <w:bCs/>
          <w:sz w:val="24"/>
        </w:rPr>
        <w:t>stupu k nemovitostem.</w:t>
      </w:r>
    </w:p>
    <w:p w:rsidR="003960FA" w:rsidRDefault="003960FA">
      <w:pPr>
        <w:spacing w:line="324" w:lineRule="auto"/>
        <w:rPr>
          <w:rFonts w:ascii="Times New Roman" w:hAnsi="Times New Roman"/>
          <w:b/>
          <w:bCs/>
          <w:sz w:val="24"/>
        </w:rPr>
      </w:pPr>
    </w:p>
    <w:p w:rsidR="003960FA" w:rsidRDefault="003960FA">
      <w:pPr>
        <w:spacing w:line="324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Veřejné zakázky uzavřené v roce 2018</w:t>
      </w:r>
    </w:p>
    <w:p w:rsidR="003960FA" w:rsidRPr="00085DDD" w:rsidRDefault="003960FA">
      <w:pPr>
        <w:spacing w:line="324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- </w:t>
      </w:r>
      <w:r w:rsidRPr="00085DDD">
        <w:rPr>
          <w:rFonts w:ascii="Times New Roman" w:hAnsi="Times New Roman"/>
          <w:bCs/>
          <w:sz w:val="24"/>
        </w:rPr>
        <w:t>Smlouva o dílo uzavřená mezi obcí Vyšehoří a společností Irea Šumperk- Technický dozor stavebníka při výstavbě závěrečné etapy sítí kanalizace a vodovodu v ceně 192 390,-Kč vč. DPH.</w:t>
      </w:r>
    </w:p>
    <w:p w:rsidR="003960FA" w:rsidRDefault="003960FA" w:rsidP="00E45EBF">
      <w:pPr>
        <w:spacing w:line="324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- </w:t>
      </w:r>
      <w:r w:rsidRPr="00E45EBF">
        <w:rPr>
          <w:rFonts w:ascii="Times New Roman" w:hAnsi="Times New Roman"/>
          <w:bCs/>
          <w:sz w:val="24"/>
        </w:rPr>
        <w:t xml:space="preserve">Veřejná zakázka malého rozsahu – podlimitní VZ na akci Vyšehoří – technická a dopravní infrastruktura v lokalitách B1, B4, B5 – část splašková kanalizace a vodovod realizována v režimu veřejných zakázek, uzavřená smlouva o dílo se společností Jesenická vodohospodářská společnost, spol. s.r.o. se sídlem Tovární 202/3 Jeseník za nabídkovou cenu 4 823 796,-Kč </w:t>
      </w:r>
      <w:r>
        <w:rPr>
          <w:rFonts w:ascii="Times New Roman" w:hAnsi="Times New Roman"/>
          <w:bCs/>
          <w:sz w:val="24"/>
        </w:rPr>
        <w:t>vč.</w:t>
      </w:r>
      <w:r w:rsidRPr="00E45EBF">
        <w:rPr>
          <w:rFonts w:ascii="Times New Roman" w:hAnsi="Times New Roman"/>
          <w:bCs/>
          <w:sz w:val="24"/>
        </w:rPr>
        <w:t> DPH.</w:t>
      </w:r>
    </w:p>
    <w:p w:rsidR="003960FA" w:rsidRDefault="003960FA" w:rsidP="00E45EBF">
      <w:pPr>
        <w:spacing w:line="324" w:lineRule="auto"/>
        <w:jc w:val="both"/>
        <w:rPr>
          <w:rFonts w:ascii="Times New Roman" w:hAnsi="Times New Roman"/>
          <w:bCs/>
          <w:sz w:val="24"/>
        </w:rPr>
      </w:pPr>
    </w:p>
    <w:p w:rsidR="003960FA" w:rsidRPr="003D467A" w:rsidRDefault="003960FA" w:rsidP="00E45EBF">
      <w:pPr>
        <w:spacing w:line="324" w:lineRule="auto"/>
        <w:jc w:val="both"/>
        <w:rPr>
          <w:rFonts w:ascii="Times New Roman" w:hAnsi="Times New Roman"/>
          <w:b/>
          <w:bCs/>
          <w:sz w:val="24"/>
        </w:rPr>
      </w:pPr>
      <w:r w:rsidRPr="003D467A">
        <w:rPr>
          <w:rFonts w:ascii="Times New Roman" w:hAnsi="Times New Roman"/>
          <w:b/>
          <w:bCs/>
          <w:sz w:val="24"/>
        </w:rPr>
        <w:t xml:space="preserve">Majetkové podíly </w:t>
      </w:r>
    </w:p>
    <w:p w:rsidR="003960FA" w:rsidRPr="00E45EBF" w:rsidRDefault="003960FA" w:rsidP="00E45EBF">
      <w:pPr>
        <w:spacing w:line="324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Obec Vyšehoří  je akcionářem společnosti VHZ,a.s. Šumperk</w:t>
      </w:r>
    </w:p>
    <w:p w:rsidR="003960FA" w:rsidRDefault="003960FA">
      <w:pPr>
        <w:spacing w:line="324" w:lineRule="auto"/>
        <w:rPr>
          <w:rFonts w:ascii="Times New Roman" w:hAnsi="Times New Roman"/>
          <w:b/>
          <w:bCs/>
          <w:sz w:val="24"/>
        </w:rPr>
      </w:pPr>
    </w:p>
    <w:p w:rsidR="003960FA" w:rsidRPr="00E45EBF" w:rsidRDefault="003960FA" w:rsidP="002A1F4A">
      <w:pPr>
        <w:spacing w:line="32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5EBF">
        <w:rPr>
          <w:rFonts w:ascii="Times New Roman" w:hAnsi="Times New Roman"/>
          <w:b/>
          <w:bCs/>
          <w:sz w:val="24"/>
          <w:szCs w:val="24"/>
        </w:rPr>
        <w:t xml:space="preserve">Poskytnuté příspěvky: </w:t>
      </w:r>
    </w:p>
    <w:p w:rsidR="003960FA" w:rsidRPr="00E45EBF" w:rsidRDefault="003960FA" w:rsidP="002A1F4A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 w:rsidRPr="00E45EBF">
        <w:rPr>
          <w:rFonts w:ascii="Times New Roman" w:hAnsi="Times New Roman"/>
          <w:bCs/>
          <w:sz w:val="24"/>
          <w:szCs w:val="24"/>
        </w:rPr>
        <w:t>Finanční příspěvek pro Mladé hasiče Vyšehoří  ve výši  20 000,-Kč</w:t>
      </w:r>
    </w:p>
    <w:p w:rsidR="003960FA" w:rsidRDefault="003960FA" w:rsidP="002A1F4A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 w:rsidRPr="00E45EBF">
        <w:rPr>
          <w:rFonts w:ascii="Times New Roman" w:hAnsi="Times New Roman"/>
          <w:bCs/>
          <w:sz w:val="24"/>
          <w:szCs w:val="24"/>
        </w:rPr>
        <w:t>Finanční příspěvek Charita Zábřeh ve výši 1.000,-Kč</w:t>
      </w:r>
    </w:p>
    <w:p w:rsidR="003960FA" w:rsidRPr="00E45EBF" w:rsidRDefault="003960FA" w:rsidP="002A1F4A">
      <w:pPr>
        <w:spacing w:line="32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Finanční příspěvek MŠ Postřelmůvek ve výši 1000,-Kč/rok/dítě s trvalým bydlištěm ve Vyšehoří</w:t>
      </w:r>
    </w:p>
    <w:p w:rsidR="003960FA" w:rsidRDefault="003960FA">
      <w:pPr>
        <w:ind w:left="426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</w:t>
      </w:r>
    </w:p>
    <w:p w:rsidR="003960FA" w:rsidRDefault="003960FA">
      <w:pPr>
        <w:spacing w:after="240" w:line="324" w:lineRule="auto"/>
        <w:rPr>
          <w:rFonts w:ascii="Times New Roman" w:hAnsi="Times New Roman"/>
          <w:b/>
          <w:bCs/>
          <w:sz w:val="24"/>
        </w:rPr>
      </w:pPr>
      <w:r>
        <w:rPr>
          <w:noProof/>
          <w:lang w:eastAsia="cs-CZ"/>
        </w:rPr>
      </w:r>
      <w:r w:rsidRPr="00F45371">
        <w:rPr>
          <w:noProof/>
          <w:color w:val="333333"/>
          <w:sz w:val="17"/>
          <w:szCs w:val="17"/>
          <w:lang w:eastAsia="cs-CZ"/>
        </w:rPr>
        <w:pict>
          <v:rect id="Rectangle 5" o:spid="_x0000_s1037" style="width:453.6pt;height:1.05pt;visibility:visible;mso-position-horizontal-relative:char;mso-position-vertical-relative:line;v-text-anchor:middle" fillcolor="#aca899" stroked="f">
            <v:stroke joinstyle="round"/>
            <w10:anchorlock/>
          </v:rect>
        </w:pict>
      </w:r>
    </w:p>
    <w:p w:rsidR="003960FA" w:rsidRDefault="003960FA" w:rsidP="00A427BC">
      <w:pPr>
        <w:spacing w:after="240" w:line="324" w:lineRule="auto"/>
        <w:rPr>
          <w:rFonts w:ascii="Times New Roman" w:hAnsi="Times New Roman"/>
          <w:sz w:val="17"/>
          <w:szCs w:val="17"/>
          <w:lang w:eastAsia="cs-CZ"/>
        </w:rPr>
      </w:pPr>
      <w:r>
        <w:rPr>
          <w:rFonts w:ascii="Times New Roman" w:hAnsi="Times New Roman"/>
          <w:b/>
          <w:bCs/>
          <w:sz w:val="24"/>
        </w:rPr>
        <w:t>Plnění rozpočtu obce za rok 2018 - Rekapitulace příjmů, výdajů, financování a jejich konsolidace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110"/>
        <w:gridCol w:w="2051"/>
        <w:gridCol w:w="985"/>
        <w:gridCol w:w="1590"/>
      </w:tblGrid>
      <w:tr w:rsidR="003960FA" w:rsidRPr="009469D2">
        <w:trPr>
          <w:jc w:val="center"/>
        </w:trPr>
        <w:tc>
          <w:tcPr>
            <w:tcW w:w="2336" w:type="dxa"/>
            <w:vAlign w:val="center"/>
          </w:tcPr>
          <w:p w:rsidR="003960FA" w:rsidRPr="009469D2" w:rsidRDefault="003960FA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Příjmy - třída</w:t>
            </w:r>
          </w:p>
        </w:tc>
        <w:tc>
          <w:tcPr>
            <w:tcW w:w="2110" w:type="dxa"/>
            <w:vAlign w:val="center"/>
          </w:tcPr>
          <w:p w:rsidR="003960FA" w:rsidRPr="009469D2" w:rsidRDefault="003960FA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2051" w:type="dxa"/>
            <w:vAlign w:val="center"/>
          </w:tcPr>
          <w:p w:rsidR="003960FA" w:rsidRPr="009469D2" w:rsidRDefault="003960FA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Upravený rozpočet</w:t>
            </w:r>
          </w:p>
        </w:tc>
        <w:tc>
          <w:tcPr>
            <w:tcW w:w="985" w:type="dxa"/>
            <w:vAlign w:val="center"/>
          </w:tcPr>
          <w:p w:rsidR="003960FA" w:rsidRPr="009469D2" w:rsidRDefault="003960FA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0" w:type="dxa"/>
            <w:vAlign w:val="center"/>
          </w:tcPr>
          <w:p w:rsidR="003960FA" w:rsidRPr="009469D2" w:rsidRDefault="003960FA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Skutečnost</w:t>
            </w:r>
          </w:p>
        </w:tc>
      </w:tr>
      <w:tr w:rsidR="003960FA" w:rsidRPr="009469D2">
        <w:trPr>
          <w:jc w:val="center"/>
        </w:trPr>
        <w:tc>
          <w:tcPr>
            <w:tcW w:w="2336" w:type="dxa"/>
            <w:vAlign w:val="center"/>
          </w:tcPr>
          <w:p w:rsidR="003960FA" w:rsidRPr="009469D2" w:rsidRDefault="003960FA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1 - daňové</w:t>
            </w:r>
          </w:p>
        </w:tc>
        <w:tc>
          <w:tcPr>
            <w:tcW w:w="2110" w:type="dxa"/>
            <w:vAlign w:val="center"/>
          </w:tcPr>
          <w:p w:rsidR="003960FA" w:rsidRPr="009469D2" w:rsidRDefault="003960FA" w:rsidP="0025653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2 668 213</w:t>
            </w:r>
          </w:p>
        </w:tc>
        <w:tc>
          <w:tcPr>
            <w:tcW w:w="2051" w:type="dxa"/>
            <w:vAlign w:val="center"/>
          </w:tcPr>
          <w:p w:rsidR="003960FA" w:rsidRPr="009469D2" w:rsidRDefault="003960FA" w:rsidP="0025653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3 192 691</w:t>
            </w:r>
          </w:p>
        </w:tc>
        <w:tc>
          <w:tcPr>
            <w:tcW w:w="985" w:type="dxa"/>
            <w:vAlign w:val="center"/>
          </w:tcPr>
          <w:p w:rsidR="003960FA" w:rsidRPr="009469D2" w:rsidRDefault="003960FA" w:rsidP="0025653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87,36</w:t>
            </w:r>
          </w:p>
        </w:tc>
        <w:tc>
          <w:tcPr>
            <w:tcW w:w="1590" w:type="dxa"/>
            <w:vAlign w:val="center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3 094 501,89</w:t>
            </w:r>
          </w:p>
        </w:tc>
      </w:tr>
      <w:tr w:rsidR="003960FA" w:rsidRPr="009469D2">
        <w:trPr>
          <w:jc w:val="center"/>
        </w:trPr>
        <w:tc>
          <w:tcPr>
            <w:tcW w:w="2336" w:type="dxa"/>
            <w:vAlign w:val="center"/>
          </w:tcPr>
          <w:p w:rsidR="003960FA" w:rsidRPr="009469D2" w:rsidRDefault="003960FA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2 - nedaňové</w:t>
            </w:r>
          </w:p>
        </w:tc>
        <w:tc>
          <w:tcPr>
            <w:tcW w:w="2110" w:type="dxa"/>
            <w:vAlign w:val="center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153 800</w:t>
            </w:r>
          </w:p>
        </w:tc>
        <w:tc>
          <w:tcPr>
            <w:tcW w:w="2051" w:type="dxa"/>
            <w:vAlign w:val="center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477 950</w:t>
            </w:r>
          </w:p>
        </w:tc>
        <w:tc>
          <w:tcPr>
            <w:tcW w:w="985" w:type="dxa"/>
            <w:vAlign w:val="center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70,79</w:t>
            </w:r>
          </w:p>
        </w:tc>
        <w:tc>
          <w:tcPr>
            <w:tcW w:w="1590" w:type="dxa"/>
            <w:vAlign w:val="center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450 300,64</w:t>
            </w:r>
          </w:p>
        </w:tc>
      </w:tr>
      <w:tr w:rsidR="003960FA" w:rsidRPr="009469D2">
        <w:trPr>
          <w:jc w:val="center"/>
        </w:trPr>
        <w:tc>
          <w:tcPr>
            <w:tcW w:w="2336" w:type="dxa"/>
            <w:vAlign w:val="center"/>
          </w:tcPr>
          <w:p w:rsidR="003960FA" w:rsidRPr="009469D2" w:rsidRDefault="003960FA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3 - kapitálové</w:t>
            </w:r>
          </w:p>
        </w:tc>
        <w:tc>
          <w:tcPr>
            <w:tcW w:w="2110" w:type="dxa"/>
            <w:vAlign w:val="center"/>
          </w:tcPr>
          <w:p w:rsidR="003960FA" w:rsidRPr="009469D2" w:rsidRDefault="003960FA" w:rsidP="009469D2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2051" w:type="dxa"/>
            <w:vAlign w:val="center"/>
          </w:tcPr>
          <w:p w:rsidR="003960FA" w:rsidRPr="009469D2" w:rsidRDefault="003960FA" w:rsidP="00930F94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5" w:type="dxa"/>
            <w:vAlign w:val="center"/>
          </w:tcPr>
          <w:p w:rsidR="003960FA" w:rsidRPr="009469D2" w:rsidRDefault="003960FA" w:rsidP="00930F94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1590" w:type="dxa"/>
            <w:vAlign w:val="center"/>
          </w:tcPr>
          <w:p w:rsidR="003960FA" w:rsidRPr="009469D2" w:rsidRDefault="003960FA" w:rsidP="00930F94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0</w:t>
            </w:r>
          </w:p>
        </w:tc>
      </w:tr>
      <w:tr w:rsidR="003960FA" w:rsidRPr="009469D2">
        <w:trPr>
          <w:jc w:val="center"/>
        </w:trPr>
        <w:tc>
          <w:tcPr>
            <w:tcW w:w="2336" w:type="dxa"/>
            <w:vAlign w:val="center"/>
          </w:tcPr>
          <w:p w:rsidR="003960FA" w:rsidRPr="009469D2" w:rsidRDefault="003960FA" w:rsidP="00153F73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Třída 4 - příj.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transfery</w:t>
            </w:r>
          </w:p>
        </w:tc>
        <w:tc>
          <w:tcPr>
            <w:tcW w:w="2110" w:type="dxa"/>
            <w:vAlign w:val="center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141 987</w:t>
            </w:r>
          </w:p>
        </w:tc>
        <w:tc>
          <w:tcPr>
            <w:tcW w:w="2051" w:type="dxa"/>
            <w:vAlign w:val="center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209 359</w:t>
            </w:r>
          </w:p>
        </w:tc>
        <w:tc>
          <w:tcPr>
            <w:tcW w:w="985" w:type="dxa"/>
            <w:vAlign w:val="center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277,37</w:t>
            </w:r>
          </w:p>
        </w:tc>
        <w:tc>
          <w:tcPr>
            <w:tcW w:w="1590" w:type="dxa"/>
            <w:vAlign w:val="center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2 674 286,40</w:t>
            </w:r>
          </w:p>
        </w:tc>
      </w:tr>
      <w:tr w:rsidR="003960FA" w:rsidRPr="009469D2">
        <w:trPr>
          <w:jc w:val="center"/>
        </w:trPr>
        <w:tc>
          <w:tcPr>
            <w:tcW w:w="2336" w:type="dxa"/>
            <w:vAlign w:val="center"/>
          </w:tcPr>
          <w:p w:rsidR="003960FA" w:rsidRPr="009469D2" w:rsidRDefault="003960FA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PŘÍJMY CELKEM</w:t>
            </w:r>
          </w:p>
        </w:tc>
        <w:tc>
          <w:tcPr>
            <w:tcW w:w="2110" w:type="dxa"/>
            <w:vAlign w:val="center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2 964 000</w:t>
            </w:r>
          </w:p>
        </w:tc>
        <w:tc>
          <w:tcPr>
            <w:tcW w:w="2051" w:type="dxa"/>
            <w:vAlign w:val="center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3 880 000</w:t>
            </w:r>
          </w:p>
        </w:tc>
        <w:tc>
          <w:tcPr>
            <w:tcW w:w="985" w:type="dxa"/>
            <w:vAlign w:val="center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160,29</w:t>
            </w:r>
          </w:p>
        </w:tc>
        <w:tc>
          <w:tcPr>
            <w:tcW w:w="1590" w:type="dxa"/>
            <w:vAlign w:val="center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6 219 088,93</w:t>
            </w:r>
          </w:p>
        </w:tc>
      </w:tr>
    </w:tbl>
    <w:p w:rsidR="003960FA" w:rsidRDefault="003960FA" w:rsidP="00A427BC">
      <w:pPr>
        <w:spacing w:line="324" w:lineRule="auto"/>
        <w:rPr>
          <w:rFonts w:ascii="Times New Roman" w:hAnsi="Times New Roman"/>
          <w:color w:val="333333"/>
          <w:sz w:val="18"/>
          <w:szCs w:val="18"/>
          <w:highlight w:val="yell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221"/>
      </w:tblGrid>
      <w:tr w:rsidR="003960FA" w:rsidRPr="009469D2">
        <w:trPr>
          <w:jc w:val="center"/>
        </w:trPr>
        <w:tc>
          <w:tcPr>
            <w:tcW w:w="851" w:type="dxa"/>
            <w:vAlign w:val="center"/>
          </w:tcPr>
          <w:p w:rsidR="003960FA" w:rsidRPr="009469D2" w:rsidRDefault="003960FA" w:rsidP="009469D2">
            <w:pPr>
              <w:spacing w:line="324" w:lineRule="auto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třída 1</w:t>
            </w:r>
          </w:p>
        </w:tc>
        <w:tc>
          <w:tcPr>
            <w:tcW w:w="8221" w:type="dxa"/>
            <w:vAlign w:val="center"/>
          </w:tcPr>
          <w:p w:rsidR="003960FA" w:rsidRPr="009469D2" w:rsidRDefault="003960FA" w:rsidP="009469D2">
            <w:pPr>
              <w:spacing w:line="324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color w:val="000000"/>
                <w:sz w:val="18"/>
                <w:szCs w:val="18"/>
              </w:rPr>
              <w:t>daňové příjmy – příjmy z daní, místních a správních poplatků</w:t>
            </w:r>
          </w:p>
        </w:tc>
      </w:tr>
      <w:tr w:rsidR="003960FA" w:rsidRPr="009469D2">
        <w:trPr>
          <w:jc w:val="center"/>
        </w:trPr>
        <w:tc>
          <w:tcPr>
            <w:tcW w:w="851" w:type="dxa"/>
            <w:vAlign w:val="center"/>
          </w:tcPr>
          <w:p w:rsidR="003960FA" w:rsidRPr="009469D2" w:rsidRDefault="003960FA" w:rsidP="009469D2">
            <w:pPr>
              <w:spacing w:line="324" w:lineRule="auto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třída 2</w:t>
            </w:r>
          </w:p>
        </w:tc>
        <w:tc>
          <w:tcPr>
            <w:tcW w:w="8221" w:type="dxa"/>
            <w:vAlign w:val="center"/>
          </w:tcPr>
          <w:p w:rsidR="003960FA" w:rsidRPr="009469D2" w:rsidRDefault="003960FA" w:rsidP="00930F94">
            <w:pPr>
              <w:spacing w:line="324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color w:val="000000"/>
                <w:sz w:val="18"/>
                <w:szCs w:val="18"/>
              </w:rPr>
              <w:t>nedaňové příjmy - příjmy z pronájmů pozemků a nebytových prostor, služby související  s pronájmy, pojistné plnění, příspěvky, prodej neinvestičního majetku, splátky půjček</w:t>
            </w:r>
          </w:p>
        </w:tc>
      </w:tr>
      <w:tr w:rsidR="003960FA" w:rsidRPr="009469D2">
        <w:trPr>
          <w:jc w:val="center"/>
        </w:trPr>
        <w:tc>
          <w:tcPr>
            <w:tcW w:w="851" w:type="dxa"/>
            <w:vAlign w:val="center"/>
          </w:tcPr>
          <w:p w:rsidR="003960FA" w:rsidRPr="009469D2" w:rsidRDefault="003960FA" w:rsidP="009469D2">
            <w:pPr>
              <w:spacing w:line="324" w:lineRule="auto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třída 3</w:t>
            </w:r>
          </w:p>
        </w:tc>
        <w:tc>
          <w:tcPr>
            <w:tcW w:w="8221" w:type="dxa"/>
            <w:vAlign w:val="center"/>
          </w:tcPr>
          <w:p w:rsidR="003960FA" w:rsidRPr="009469D2" w:rsidRDefault="003960FA" w:rsidP="009469D2">
            <w:pPr>
              <w:spacing w:line="324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color w:val="000000"/>
                <w:sz w:val="18"/>
                <w:szCs w:val="18"/>
              </w:rPr>
              <w:t>kapitálové příjmy – příjmy z prodeje nemovitostí, pozemků, akcií</w:t>
            </w:r>
          </w:p>
        </w:tc>
      </w:tr>
      <w:tr w:rsidR="003960FA" w:rsidRPr="009469D2">
        <w:trPr>
          <w:jc w:val="center"/>
        </w:trPr>
        <w:tc>
          <w:tcPr>
            <w:tcW w:w="851" w:type="dxa"/>
            <w:vAlign w:val="center"/>
          </w:tcPr>
          <w:p w:rsidR="003960FA" w:rsidRPr="009469D2" w:rsidRDefault="003960FA" w:rsidP="009469D2">
            <w:pPr>
              <w:spacing w:line="324" w:lineRule="auto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třída 4</w:t>
            </w:r>
          </w:p>
        </w:tc>
        <w:tc>
          <w:tcPr>
            <w:tcW w:w="8221" w:type="dxa"/>
            <w:vAlign w:val="center"/>
          </w:tcPr>
          <w:p w:rsidR="003960FA" w:rsidRPr="009469D2" w:rsidRDefault="003960FA" w:rsidP="009469D2">
            <w:pPr>
              <w:spacing w:line="324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color w:val="000000"/>
                <w:sz w:val="18"/>
                <w:szCs w:val="18"/>
              </w:rPr>
              <w:t>přijaté dotace – dotační tituly ze státního rozpočtu a Krajského úřadu</w:t>
            </w:r>
          </w:p>
        </w:tc>
      </w:tr>
    </w:tbl>
    <w:p w:rsidR="003960FA" w:rsidRDefault="003960FA" w:rsidP="00A427BC">
      <w:pPr>
        <w:spacing w:line="324" w:lineRule="auto"/>
        <w:rPr>
          <w:rFonts w:ascii="Times New Roman" w:hAnsi="Times New Roman"/>
          <w:color w:val="333333"/>
          <w:sz w:val="18"/>
          <w:szCs w:val="18"/>
          <w:highlight w:val="yell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110"/>
        <w:gridCol w:w="2051"/>
        <w:gridCol w:w="985"/>
        <w:gridCol w:w="1590"/>
      </w:tblGrid>
      <w:tr w:rsidR="003960FA" w:rsidRPr="009469D2">
        <w:trPr>
          <w:jc w:val="center"/>
        </w:trPr>
        <w:tc>
          <w:tcPr>
            <w:tcW w:w="2336" w:type="dxa"/>
            <w:vAlign w:val="center"/>
          </w:tcPr>
          <w:p w:rsidR="003960FA" w:rsidRPr="009469D2" w:rsidRDefault="003960FA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Výdaje - třída</w:t>
            </w:r>
          </w:p>
        </w:tc>
        <w:tc>
          <w:tcPr>
            <w:tcW w:w="2110" w:type="dxa"/>
            <w:vAlign w:val="center"/>
          </w:tcPr>
          <w:p w:rsidR="003960FA" w:rsidRPr="009469D2" w:rsidRDefault="003960FA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2051" w:type="dxa"/>
            <w:vAlign w:val="center"/>
          </w:tcPr>
          <w:p w:rsidR="003960FA" w:rsidRPr="009469D2" w:rsidRDefault="003960FA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Upravený rozpočet</w:t>
            </w:r>
          </w:p>
        </w:tc>
        <w:tc>
          <w:tcPr>
            <w:tcW w:w="985" w:type="dxa"/>
            <w:vAlign w:val="center"/>
          </w:tcPr>
          <w:p w:rsidR="003960FA" w:rsidRPr="009469D2" w:rsidRDefault="003960FA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90" w:type="dxa"/>
            <w:vAlign w:val="center"/>
          </w:tcPr>
          <w:p w:rsidR="003960FA" w:rsidRPr="009469D2" w:rsidRDefault="003960FA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Skutečnost</w:t>
            </w:r>
          </w:p>
        </w:tc>
      </w:tr>
      <w:tr w:rsidR="003960FA" w:rsidRPr="009469D2">
        <w:trPr>
          <w:jc w:val="center"/>
        </w:trPr>
        <w:tc>
          <w:tcPr>
            <w:tcW w:w="2336" w:type="dxa"/>
            <w:vAlign w:val="center"/>
          </w:tcPr>
          <w:p w:rsidR="003960FA" w:rsidRPr="009469D2" w:rsidRDefault="003960FA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5 - běžné</w:t>
            </w:r>
          </w:p>
        </w:tc>
        <w:tc>
          <w:tcPr>
            <w:tcW w:w="2110" w:type="dxa"/>
            <w:vAlign w:val="center"/>
          </w:tcPr>
          <w:p w:rsidR="003960FA" w:rsidRPr="009469D2" w:rsidRDefault="003960FA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1 762 000</w:t>
            </w:r>
          </w:p>
        </w:tc>
        <w:tc>
          <w:tcPr>
            <w:tcW w:w="2051" w:type="dxa"/>
            <w:vAlign w:val="center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2 497 114</w:t>
            </w:r>
          </w:p>
        </w:tc>
        <w:tc>
          <w:tcPr>
            <w:tcW w:w="985" w:type="dxa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196,51</w:t>
            </w:r>
          </w:p>
        </w:tc>
        <w:tc>
          <w:tcPr>
            <w:tcW w:w="1590" w:type="dxa"/>
            <w:vAlign w:val="center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4 907 091,92</w:t>
            </w:r>
          </w:p>
        </w:tc>
      </w:tr>
      <w:tr w:rsidR="003960FA" w:rsidRPr="009469D2">
        <w:trPr>
          <w:jc w:val="center"/>
        </w:trPr>
        <w:tc>
          <w:tcPr>
            <w:tcW w:w="2336" w:type="dxa"/>
            <w:vAlign w:val="center"/>
          </w:tcPr>
          <w:p w:rsidR="003960FA" w:rsidRPr="009469D2" w:rsidRDefault="003960FA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6 - kapitálové</w:t>
            </w:r>
          </w:p>
        </w:tc>
        <w:tc>
          <w:tcPr>
            <w:tcW w:w="2110" w:type="dxa"/>
            <w:vAlign w:val="center"/>
          </w:tcPr>
          <w:p w:rsidR="003960FA" w:rsidRPr="009469D2" w:rsidRDefault="003960FA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521 000</w:t>
            </w:r>
          </w:p>
        </w:tc>
        <w:tc>
          <w:tcPr>
            <w:tcW w:w="2051" w:type="dxa"/>
            <w:vAlign w:val="center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3 201 886</w:t>
            </w:r>
          </w:p>
        </w:tc>
        <w:tc>
          <w:tcPr>
            <w:tcW w:w="985" w:type="dxa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36,55</w:t>
            </w:r>
          </w:p>
        </w:tc>
        <w:tc>
          <w:tcPr>
            <w:tcW w:w="1590" w:type="dxa"/>
            <w:vAlign w:val="center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1 170 154,10</w:t>
            </w:r>
          </w:p>
        </w:tc>
      </w:tr>
      <w:tr w:rsidR="003960FA" w:rsidRPr="009469D2">
        <w:trPr>
          <w:jc w:val="center"/>
        </w:trPr>
        <w:tc>
          <w:tcPr>
            <w:tcW w:w="2336" w:type="dxa"/>
            <w:vAlign w:val="center"/>
          </w:tcPr>
          <w:p w:rsidR="003960FA" w:rsidRPr="009469D2" w:rsidRDefault="003960FA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VÝDAJE CELKEM</w:t>
            </w:r>
          </w:p>
        </w:tc>
        <w:tc>
          <w:tcPr>
            <w:tcW w:w="2110" w:type="dxa"/>
            <w:vAlign w:val="center"/>
          </w:tcPr>
          <w:p w:rsidR="003960FA" w:rsidRPr="009469D2" w:rsidRDefault="003960FA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2 283 000</w:t>
            </w:r>
          </w:p>
        </w:tc>
        <w:tc>
          <w:tcPr>
            <w:tcW w:w="2051" w:type="dxa"/>
            <w:vAlign w:val="center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5 699 000</w:t>
            </w:r>
          </w:p>
        </w:tc>
        <w:tc>
          <w:tcPr>
            <w:tcW w:w="985" w:type="dxa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106,64</w:t>
            </w:r>
          </w:p>
        </w:tc>
        <w:tc>
          <w:tcPr>
            <w:tcW w:w="1590" w:type="dxa"/>
            <w:vAlign w:val="center"/>
          </w:tcPr>
          <w:p w:rsidR="003960FA" w:rsidRPr="009469D2" w:rsidRDefault="003960FA" w:rsidP="00153F73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6 077 246,02</w:t>
            </w:r>
          </w:p>
        </w:tc>
      </w:tr>
    </w:tbl>
    <w:p w:rsidR="003960FA" w:rsidRDefault="003960FA" w:rsidP="00A427BC">
      <w:pPr>
        <w:spacing w:line="324" w:lineRule="auto"/>
        <w:rPr>
          <w:rFonts w:ascii="Times New Roman" w:hAnsi="Times New Roman"/>
          <w:color w:val="333333"/>
          <w:sz w:val="18"/>
          <w:szCs w:val="18"/>
          <w:highlight w:val="yell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110"/>
        <w:gridCol w:w="2051"/>
        <w:gridCol w:w="985"/>
        <w:gridCol w:w="1590"/>
      </w:tblGrid>
      <w:tr w:rsidR="003960FA" w:rsidRPr="009469D2">
        <w:trPr>
          <w:jc w:val="center"/>
        </w:trPr>
        <w:tc>
          <w:tcPr>
            <w:tcW w:w="2324" w:type="dxa"/>
            <w:vAlign w:val="center"/>
          </w:tcPr>
          <w:p w:rsidR="003960FA" w:rsidRPr="009469D2" w:rsidRDefault="003960FA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Výdaje - třída</w:t>
            </w:r>
          </w:p>
        </w:tc>
        <w:tc>
          <w:tcPr>
            <w:tcW w:w="2099" w:type="dxa"/>
            <w:vAlign w:val="center"/>
          </w:tcPr>
          <w:p w:rsidR="003960FA" w:rsidRPr="009469D2" w:rsidRDefault="003960FA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2040" w:type="dxa"/>
            <w:vAlign w:val="center"/>
          </w:tcPr>
          <w:p w:rsidR="003960FA" w:rsidRPr="009469D2" w:rsidRDefault="003960FA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Upravený rozpočet</w:t>
            </w:r>
          </w:p>
        </w:tc>
        <w:tc>
          <w:tcPr>
            <w:tcW w:w="980" w:type="dxa"/>
            <w:vAlign w:val="center"/>
          </w:tcPr>
          <w:p w:rsidR="003960FA" w:rsidRPr="009469D2" w:rsidRDefault="003960FA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582" w:type="dxa"/>
            <w:vAlign w:val="center"/>
          </w:tcPr>
          <w:p w:rsidR="003960FA" w:rsidRPr="009469D2" w:rsidRDefault="003960FA" w:rsidP="009469D2">
            <w:pPr>
              <w:spacing w:line="324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Skutečnost</w:t>
            </w:r>
          </w:p>
        </w:tc>
      </w:tr>
      <w:tr w:rsidR="003960FA" w:rsidRPr="009469D2">
        <w:trPr>
          <w:jc w:val="center"/>
        </w:trPr>
        <w:tc>
          <w:tcPr>
            <w:tcW w:w="2324" w:type="dxa"/>
            <w:vAlign w:val="center"/>
          </w:tcPr>
          <w:p w:rsidR="003960FA" w:rsidRPr="009469D2" w:rsidRDefault="003960FA" w:rsidP="009469D2">
            <w:pPr>
              <w:spacing w:line="324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69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Třída 8 - financování</w:t>
            </w:r>
          </w:p>
        </w:tc>
        <w:tc>
          <w:tcPr>
            <w:tcW w:w="2099" w:type="dxa"/>
            <w:vAlign w:val="center"/>
          </w:tcPr>
          <w:p w:rsidR="003960FA" w:rsidRPr="009469D2" w:rsidRDefault="003960FA" w:rsidP="009469D2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681 000</w:t>
            </w:r>
          </w:p>
        </w:tc>
        <w:tc>
          <w:tcPr>
            <w:tcW w:w="2040" w:type="dxa"/>
            <w:vAlign w:val="center"/>
          </w:tcPr>
          <w:p w:rsidR="003960FA" w:rsidRPr="009469D2" w:rsidRDefault="003960FA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1 819 000</w:t>
            </w:r>
          </w:p>
        </w:tc>
        <w:tc>
          <w:tcPr>
            <w:tcW w:w="980" w:type="dxa"/>
          </w:tcPr>
          <w:p w:rsidR="003960FA" w:rsidRPr="009469D2" w:rsidRDefault="003960FA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- 7,80</w:t>
            </w:r>
          </w:p>
        </w:tc>
        <w:tc>
          <w:tcPr>
            <w:tcW w:w="1582" w:type="dxa"/>
            <w:vAlign w:val="center"/>
          </w:tcPr>
          <w:p w:rsidR="003960FA" w:rsidRPr="009469D2" w:rsidRDefault="003960FA" w:rsidP="00FA693D">
            <w:pPr>
              <w:spacing w:line="32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-141 842,91</w:t>
            </w:r>
          </w:p>
        </w:tc>
      </w:tr>
    </w:tbl>
    <w:p w:rsidR="003960FA" w:rsidRDefault="003960FA" w:rsidP="00A427BC">
      <w:pPr>
        <w:spacing w:line="324" w:lineRule="auto"/>
        <w:rPr>
          <w:rFonts w:ascii="Times New Roman" w:hAnsi="Times New Roman"/>
          <w:color w:val="333333"/>
          <w:sz w:val="17"/>
          <w:szCs w:val="17"/>
        </w:rPr>
      </w:pPr>
    </w:p>
    <w:p w:rsidR="003960FA" w:rsidRDefault="003960FA" w:rsidP="00A427BC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</w:p>
    <w:p w:rsidR="003960FA" w:rsidRDefault="003960FA" w:rsidP="00A427BC">
      <w:pPr>
        <w:spacing w:line="324" w:lineRule="auto"/>
        <w:rPr>
          <w:rFonts w:ascii="Times New Roman" w:hAnsi="Times New Roman"/>
          <w:color w:val="000000"/>
          <w:sz w:val="24"/>
          <w:szCs w:val="24"/>
        </w:rPr>
      </w:pPr>
      <w:r w:rsidRPr="00F45371">
        <w:rPr>
          <w:rFonts w:ascii="Times New Roman" w:hAnsi="Times New Roman"/>
          <w:color w:val="000000"/>
          <w:sz w:val="24"/>
          <w:szCs w:val="24"/>
        </w:rPr>
        <w:pict>
          <v:rect id="_x0000_i1031" style="width:453.55pt;height:.75pt" o:hrstd="t" o:hr="t" fillcolor="gray" stroked="f"/>
        </w:pict>
      </w:r>
    </w:p>
    <w:p w:rsidR="003960FA" w:rsidRDefault="003960FA" w:rsidP="00A427B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Rozpočet obce</w:t>
      </w:r>
      <w:r>
        <w:rPr>
          <w:rFonts w:ascii="Times New Roman" w:hAnsi="Times New Roman"/>
          <w:color w:val="000000"/>
          <w:sz w:val="24"/>
          <w:szCs w:val="24"/>
        </w:rPr>
        <w:t xml:space="preserve"> Vyšehoří na rok 2018 byl schválen Zastupitelstvem obce dne 28.2.2018</w:t>
      </w:r>
    </w:p>
    <w:p w:rsidR="003960FA" w:rsidRDefault="003960FA" w:rsidP="00A427B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Návrh rozpočtu obce Vyšehoří na rok 2018 byl zveřejněn dne 13.12.2017. Rozpočet obce na rok 2018 zveřejněn ode dne 28.2.2018 do 31.12.2018.</w:t>
      </w:r>
    </w:p>
    <w:p w:rsidR="003960FA" w:rsidRPr="008463A5" w:rsidRDefault="003960FA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8463A5">
        <w:rPr>
          <w:rFonts w:ascii="Times New Roman" w:hAnsi="Times New Roman"/>
          <w:sz w:val="24"/>
          <w:szCs w:val="24"/>
        </w:rPr>
        <w:t xml:space="preserve">Během roku 2018 bylo schváleno Zastupitelstvem obce Vyšehoří </w:t>
      </w:r>
      <w:r>
        <w:rPr>
          <w:rFonts w:ascii="Times New Roman" w:hAnsi="Times New Roman"/>
          <w:sz w:val="24"/>
          <w:szCs w:val="24"/>
        </w:rPr>
        <w:t xml:space="preserve"> 16</w:t>
      </w:r>
      <w:r w:rsidRPr="008463A5">
        <w:rPr>
          <w:rFonts w:ascii="Times New Roman" w:hAnsi="Times New Roman"/>
          <w:sz w:val="24"/>
          <w:szCs w:val="24"/>
        </w:rPr>
        <w:t xml:space="preserve"> rozpočtových opatření</w:t>
      </w:r>
      <w:r>
        <w:rPr>
          <w:rFonts w:ascii="Times New Roman" w:hAnsi="Times New Roman"/>
          <w:sz w:val="24"/>
          <w:szCs w:val="24"/>
        </w:rPr>
        <w:t xml:space="preserve"> zveřejněných v uvedený den</w:t>
      </w:r>
      <w:r w:rsidRPr="008463A5">
        <w:rPr>
          <w:rFonts w:ascii="Times New Roman" w:hAnsi="Times New Roman"/>
          <w:sz w:val="24"/>
          <w:szCs w:val="24"/>
        </w:rPr>
        <w:t>:</w:t>
      </w:r>
    </w:p>
    <w:p w:rsidR="003960FA" w:rsidRPr="00642E02" w:rsidRDefault="003960FA" w:rsidP="008463A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2E02">
        <w:rPr>
          <w:rFonts w:ascii="Times New Roman" w:hAnsi="Times New Roman"/>
          <w:b/>
          <w:sz w:val="24"/>
          <w:szCs w:val="24"/>
        </w:rPr>
        <w:t xml:space="preserve">RZO 2018                                     </w:t>
      </w:r>
    </w:p>
    <w:p w:rsidR="003960FA" w:rsidRPr="008463A5" w:rsidRDefault="003960FA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8463A5">
        <w:rPr>
          <w:rFonts w:ascii="Times New Roman" w:hAnsi="Times New Roman"/>
          <w:sz w:val="24"/>
          <w:szCs w:val="24"/>
        </w:rPr>
        <w:t>Rozpočtové opatření č. 1/2018 – 16.3.2018</w:t>
      </w:r>
    </w:p>
    <w:p w:rsidR="003960FA" w:rsidRPr="008463A5" w:rsidRDefault="003960FA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8463A5">
        <w:rPr>
          <w:rFonts w:ascii="Times New Roman" w:hAnsi="Times New Roman"/>
          <w:sz w:val="24"/>
          <w:szCs w:val="24"/>
        </w:rPr>
        <w:t>Rozpočtové opatření č. 2/2018  – 30.3.2018</w:t>
      </w:r>
    </w:p>
    <w:p w:rsidR="003960FA" w:rsidRPr="008463A5" w:rsidRDefault="003960FA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8463A5">
        <w:rPr>
          <w:rFonts w:ascii="Times New Roman" w:hAnsi="Times New Roman"/>
          <w:sz w:val="24"/>
          <w:szCs w:val="24"/>
        </w:rPr>
        <w:t>Rozpočtové opatření č. 3/2018 – 3.4.2018</w:t>
      </w:r>
    </w:p>
    <w:p w:rsidR="003960FA" w:rsidRPr="008463A5" w:rsidRDefault="003960FA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8463A5">
        <w:rPr>
          <w:rFonts w:ascii="Times New Roman" w:hAnsi="Times New Roman"/>
          <w:sz w:val="24"/>
          <w:szCs w:val="24"/>
        </w:rPr>
        <w:t>Rozpočtové opatření č. 4/2018 – 14.5.2018</w:t>
      </w:r>
    </w:p>
    <w:p w:rsidR="003960FA" w:rsidRPr="00A57348" w:rsidRDefault="003960FA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A57348">
        <w:rPr>
          <w:rFonts w:ascii="Times New Roman" w:hAnsi="Times New Roman"/>
          <w:sz w:val="24"/>
          <w:szCs w:val="24"/>
        </w:rPr>
        <w:t>Rozpočtové opatření č. 5/2018 – 18.6.2018</w:t>
      </w:r>
    </w:p>
    <w:p w:rsidR="003960FA" w:rsidRPr="00A57348" w:rsidRDefault="003960FA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A57348">
        <w:rPr>
          <w:rFonts w:ascii="Times New Roman" w:hAnsi="Times New Roman"/>
          <w:sz w:val="24"/>
          <w:szCs w:val="24"/>
        </w:rPr>
        <w:t>Rozpočtové opatření č. 6/2018 – 2.7.2018</w:t>
      </w:r>
    </w:p>
    <w:p w:rsidR="003960FA" w:rsidRPr="00A57348" w:rsidRDefault="003960FA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A57348">
        <w:rPr>
          <w:rFonts w:ascii="Times New Roman" w:hAnsi="Times New Roman"/>
          <w:sz w:val="24"/>
          <w:szCs w:val="24"/>
        </w:rPr>
        <w:t>Rozpočtové opatření č. 7/2018</w:t>
      </w:r>
      <w:r w:rsidRPr="008463A5">
        <w:rPr>
          <w:rFonts w:ascii="Times New Roman" w:hAnsi="Times New Roman"/>
          <w:sz w:val="24"/>
          <w:szCs w:val="24"/>
        </w:rPr>
        <w:t>–</w:t>
      </w:r>
      <w:r w:rsidRPr="00A57348">
        <w:rPr>
          <w:rFonts w:ascii="Times New Roman" w:hAnsi="Times New Roman"/>
          <w:sz w:val="24"/>
          <w:szCs w:val="24"/>
        </w:rPr>
        <w:t xml:space="preserve"> 31.7.2018</w:t>
      </w:r>
    </w:p>
    <w:p w:rsidR="003960FA" w:rsidRPr="009B7788" w:rsidRDefault="003960FA" w:rsidP="00ED3FB8">
      <w:pPr>
        <w:spacing w:line="360" w:lineRule="auto"/>
        <w:rPr>
          <w:rFonts w:ascii="Times New Roman" w:hAnsi="Times New Roman"/>
          <w:sz w:val="24"/>
          <w:szCs w:val="24"/>
        </w:rPr>
      </w:pPr>
      <w:r w:rsidRPr="009B7788">
        <w:rPr>
          <w:rFonts w:ascii="Times New Roman" w:hAnsi="Times New Roman"/>
          <w:sz w:val="24"/>
          <w:szCs w:val="24"/>
        </w:rPr>
        <w:t>Rozpočtové opatření č. 8/2018 – 31.8.2018</w:t>
      </w:r>
    </w:p>
    <w:p w:rsidR="003960FA" w:rsidRPr="009B7788" w:rsidRDefault="003960FA" w:rsidP="00ED3FB8">
      <w:pPr>
        <w:spacing w:line="360" w:lineRule="auto"/>
        <w:rPr>
          <w:rFonts w:ascii="Times New Roman" w:hAnsi="Times New Roman"/>
          <w:sz w:val="24"/>
          <w:szCs w:val="24"/>
        </w:rPr>
      </w:pPr>
      <w:r w:rsidRPr="009B7788">
        <w:rPr>
          <w:rFonts w:ascii="Times New Roman" w:hAnsi="Times New Roman"/>
          <w:sz w:val="24"/>
          <w:szCs w:val="24"/>
        </w:rPr>
        <w:t xml:space="preserve">Rozpočtové opatření č. 9/2018 </w:t>
      </w:r>
      <w:r w:rsidRPr="008463A5">
        <w:rPr>
          <w:rFonts w:ascii="Times New Roman" w:hAnsi="Times New Roman"/>
          <w:sz w:val="24"/>
          <w:szCs w:val="24"/>
        </w:rPr>
        <w:t>–</w:t>
      </w:r>
      <w:r w:rsidRPr="009B7788">
        <w:rPr>
          <w:rFonts w:ascii="Times New Roman" w:hAnsi="Times New Roman"/>
          <w:sz w:val="24"/>
          <w:szCs w:val="24"/>
        </w:rPr>
        <w:t>31.8.2018</w:t>
      </w:r>
    </w:p>
    <w:p w:rsidR="003960FA" w:rsidRPr="009B7788" w:rsidRDefault="003960FA" w:rsidP="00ED3FB8">
      <w:pPr>
        <w:spacing w:line="360" w:lineRule="auto"/>
        <w:rPr>
          <w:rFonts w:ascii="Times New Roman" w:hAnsi="Times New Roman"/>
          <w:sz w:val="24"/>
          <w:szCs w:val="24"/>
        </w:rPr>
      </w:pPr>
      <w:r w:rsidRPr="009B7788">
        <w:rPr>
          <w:rFonts w:ascii="Times New Roman" w:hAnsi="Times New Roman"/>
          <w:sz w:val="24"/>
          <w:szCs w:val="24"/>
        </w:rPr>
        <w:t>Rozpočtové opatření č. 10/2018</w:t>
      </w:r>
      <w:r w:rsidRPr="008463A5">
        <w:rPr>
          <w:rFonts w:ascii="Times New Roman" w:hAnsi="Times New Roman"/>
          <w:sz w:val="24"/>
          <w:szCs w:val="24"/>
        </w:rPr>
        <w:t>–</w:t>
      </w:r>
      <w:r w:rsidRPr="009B7788">
        <w:rPr>
          <w:rFonts w:ascii="Times New Roman" w:hAnsi="Times New Roman"/>
          <w:sz w:val="24"/>
          <w:szCs w:val="24"/>
        </w:rPr>
        <w:t xml:space="preserve"> 24.9.2018</w:t>
      </w:r>
    </w:p>
    <w:p w:rsidR="003960FA" w:rsidRDefault="003960FA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E11062">
        <w:rPr>
          <w:rFonts w:ascii="Times New Roman" w:hAnsi="Times New Roman"/>
          <w:sz w:val="24"/>
          <w:szCs w:val="24"/>
        </w:rPr>
        <w:t>Rozpočtové opatření č. 11/2018</w:t>
      </w:r>
      <w:r w:rsidRPr="008463A5">
        <w:rPr>
          <w:rFonts w:ascii="Times New Roman" w:hAnsi="Times New Roman"/>
          <w:sz w:val="24"/>
          <w:szCs w:val="24"/>
        </w:rPr>
        <w:t>–</w:t>
      </w:r>
      <w:r w:rsidRPr="00E11062">
        <w:rPr>
          <w:rFonts w:ascii="Times New Roman" w:hAnsi="Times New Roman"/>
          <w:sz w:val="24"/>
          <w:szCs w:val="24"/>
        </w:rPr>
        <w:t xml:space="preserve"> 12.10.2018</w:t>
      </w:r>
    </w:p>
    <w:p w:rsidR="003960FA" w:rsidRDefault="003960FA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opatření č. 12/2018 – 31.10.2018</w:t>
      </w:r>
    </w:p>
    <w:p w:rsidR="003960FA" w:rsidRDefault="003960FA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opatření č. 13/2018 – 12.11.2018</w:t>
      </w:r>
    </w:p>
    <w:p w:rsidR="003960FA" w:rsidRDefault="003960FA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opatření č. 14/2018 – 30.11.2018</w:t>
      </w:r>
    </w:p>
    <w:p w:rsidR="003960FA" w:rsidRDefault="003960FA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Rozpočtové opatření č. 15/2018  </w:t>
      </w:r>
      <w:r w:rsidRPr="008463A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12.12.2018</w:t>
      </w:r>
    </w:p>
    <w:p w:rsidR="003960FA" w:rsidRDefault="003960FA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Rozpočtové opatření č. 16/2018  </w:t>
      </w:r>
      <w:r w:rsidRPr="008463A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21.12.2018</w:t>
      </w:r>
    </w:p>
    <w:p w:rsidR="003960FA" w:rsidRPr="00645358" w:rsidRDefault="003960FA" w:rsidP="00A427BC">
      <w:pPr>
        <w:spacing w:line="360" w:lineRule="auto"/>
        <w:rPr>
          <w:rFonts w:ascii="Times New Roman" w:hAnsi="Times New Roman"/>
          <w:sz w:val="24"/>
          <w:szCs w:val="24"/>
        </w:rPr>
      </w:pPr>
      <w:r w:rsidRPr="00645358">
        <w:rPr>
          <w:rFonts w:ascii="Times New Roman" w:hAnsi="Times New Roman"/>
          <w:sz w:val="24"/>
          <w:szCs w:val="24"/>
        </w:rPr>
        <w:t>Rozpočtová opatření za rok 2018 byla řádně zveřejněna na fyzické i elektronické ÚD obce Vyšehoří a schválena v uvedených termínech. Úplné znění RZO viz příloha.</w:t>
      </w:r>
    </w:p>
    <w:p w:rsidR="003960FA" w:rsidRPr="004E7BB1" w:rsidRDefault="003960FA" w:rsidP="00A427BC">
      <w:pPr>
        <w:spacing w:line="360" w:lineRule="auto"/>
        <w:rPr>
          <w:rFonts w:ascii="Times New Roman" w:hAnsi="Times New Roman"/>
          <w:color w:val="FF6600"/>
          <w:sz w:val="24"/>
          <w:szCs w:val="24"/>
        </w:rPr>
      </w:pPr>
      <w:r w:rsidRPr="00F45371">
        <w:rPr>
          <w:rFonts w:ascii="Times New Roman" w:hAnsi="Times New Roman"/>
          <w:sz w:val="24"/>
          <w:szCs w:val="24"/>
        </w:rPr>
        <w:pict>
          <v:rect id="_x0000_i1032" style="width:453.55pt;height:.75pt" o:hrstd="t" o:hr="t" fillcolor="gray" stroked="f"/>
        </w:pict>
      </w:r>
    </w:p>
    <w:p w:rsidR="003960FA" w:rsidRPr="00083D22" w:rsidRDefault="003960FA" w:rsidP="00A427BC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83D22">
        <w:rPr>
          <w:rFonts w:ascii="Times New Roman" w:hAnsi="Times New Roman"/>
          <w:b/>
          <w:color w:val="000000"/>
          <w:sz w:val="24"/>
          <w:szCs w:val="24"/>
        </w:rPr>
        <w:t>Finance obce</w:t>
      </w:r>
    </w:p>
    <w:p w:rsidR="003960FA" w:rsidRDefault="003960FA" w:rsidP="00A427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Běžný bankovní účet:</w:t>
      </w:r>
    </w:p>
    <w:p w:rsidR="003960FA" w:rsidRPr="00931A63" w:rsidRDefault="003960FA" w:rsidP="00A427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1A63">
        <w:rPr>
          <w:rFonts w:ascii="Times New Roman" w:hAnsi="Times New Roman"/>
          <w:sz w:val="24"/>
          <w:szCs w:val="24"/>
        </w:rPr>
        <w:t>Stav na běžném účtu u České spořitelny k 1.1.2018 – 1.045 502, 51 ,- Kč</w:t>
      </w:r>
    </w:p>
    <w:p w:rsidR="003960FA" w:rsidRPr="00931A63" w:rsidRDefault="003960FA" w:rsidP="00A427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1A63">
        <w:rPr>
          <w:rFonts w:ascii="Times New Roman" w:hAnsi="Times New Roman"/>
          <w:sz w:val="24"/>
          <w:szCs w:val="24"/>
        </w:rPr>
        <w:t>Konečný zůstatek na běžném účtu u ČS, a.s  k 31.12.2018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31A63">
        <w:rPr>
          <w:rFonts w:ascii="Times New Roman" w:hAnsi="Times New Roman"/>
          <w:sz w:val="24"/>
          <w:szCs w:val="24"/>
        </w:rPr>
        <w:t xml:space="preserve"> 3. 100 513,02,- Kč</w:t>
      </w:r>
    </w:p>
    <w:p w:rsidR="003960FA" w:rsidRPr="00931A63" w:rsidRDefault="003960FA" w:rsidP="00A427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1A63">
        <w:rPr>
          <w:rFonts w:ascii="Times New Roman" w:hAnsi="Times New Roman"/>
          <w:sz w:val="24"/>
          <w:szCs w:val="24"/>
        </w:rPr>
        <w:t>Pokladní hotovost v pokladně k 31.12.2018 byla nulová</w:t>
      </w:r>
    </w:p>
    <w:p w:rsidR="003960FA" w:rsidRPr="00BC7D1B" w:rsidRDefault="003960FA" w:rsidP="00CD3EBC">
      <w:pPr>
        <w:spacing w:line="360" w:lineRule="auto"/>
        <w:rPr>
          <w:rFonts w:ascii="Times New Roman" w:hAnsi="Times New Roman"/>
          <w:sz w:val="24"/>
          <w:szCs w:val="24"/>
        </w:rPr>
      </w:pPr>
      <w:r w:rsidRPr="00BC7D1B">
        <w:rPr>
          <w:rFonts w:ascii="Times New Roman" w:hAnsi="Times New Roman"/>
          <w:sz w:val="24"/>
          <w:szCs w:val="24"/>
        </w:rPr>
        <w:t>ČNB - počáteční stav k 1.1.2018:  41 323,06,-Kč</w:t>
      </w:r>
    </w:p>
    <w:p w:rsidR="003960FA" w:rsidRPr="00BC7D1B" w:rsidRDefault="003960FA" w:rsidP="00CD3EBC">
      <w:pPr>
        <w:spacing w:line="360" w:lineRule="auto"/>
        <w:rPr>
          <w:rFonts w:ascii="Times New Roman" w:hAnsi="Times New Roman"/>
          <w:sz w:val="24"/>
          <w:szCs w:val="24"/>
        </w:rPr>
      </w:pPr>
      <w:r w:rsidRPr="00BC7D1B">
        <w:rPr>
          <w:rFonts w:ascii="Times New Roman" w:hAnsi="Times New Roman"/>
          <w:sz w:val="24"/>
          <w:szCs w:val="24"/>
        </w:rPr>
        <w:t xml:space="preserve">          - konečný stav k 31.12.2018 : 172 974,86,-Kč</w:t>
      </w:r>
    </w:p>
    <w:p w:rsidR="003960FA" w:rsidRDefault="003960FA">
      <w:pPr>
        <w:spacing w:line="324" w:lineRule="auto"/>
        <w:rPr>
          <w:rFonts w:ascii="Times New Roman" w:hAnsi="Times New Roman"/>
          <w:b/>
          <w:sz w:val="24"/>
          <w:szCs w:val="24"/>
        </w:rPr>
      </w:pPr>
    </w:p>
    <w:p w:rsidR="003960FA" w:rsidRPr="001257A3" w:rsidRDefault="003960FA">
      <w:pPr>
        <w:spacing w:line="324" w:lineRule="auto"/>
        <w:rPr>
          <w:rFonts w:ascii="Times New Roman" w:hAnsi="Times New Roman"/>
          <w:b/>
          <w:sz w:val="24"/>
          <w:szCs w:val="24"/>
        </w:rPr>
      </w:pPr>
      <w:r w:rsidRPr="001257A3">
        <w:rPr>
          <w:rFonts w:ascii="Times New Roman" w:hAnsi="Times New Roman"/>
          <w:b/>
          <w:sz w:val="24"/>
          <w:szCs w:val="24"/>
        </w:rPr>
        <w:t>Úvěry:</w:t>
      </w:r>
    </w:p>
    <w:p w:rsidR="003960FA" w:rsidRPr="00BC7D1B" w:rsidRDefault="003960FA" w:rsidP="00430F74">
      <w:pPr>
        <w:spacing w:line="3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C7D1B">
        <w:rPr>
          <w:rFonts w:ascii="Times New Roman" w:hAnsi="Times New Roman"/>
          <w:sz w:val="24"/>
          <w:szCs w:val="24"/>
        </w:rPr>
        <w:t xml:space="preserve">Stav úvěrového účtu č. 1 vedeného u ČS, a.s. </w:t>
      </w:r>
      <w:r>
        <w:rPr>
          <w:rFonts w:ascii="Times New Roman" w:hAnsi="Times New Roman"/>
          <w:sz w:val="24"/>
          <w:szCs w:val="24"/>
        </w:rPr>
        <w:t xml:space="preserve">pod č. 04300104459 </w:t>
      </w:r>
      <w:r w:rsidRPr="00BC7D1B">
        <w:rPr>
          <w:rFonts w:ascii="Times New Roman" w:hAnsi="Times New Roman"/>
          <w:sz w:val="24"/>
          <w:szCs w:val="24"/>
        </w:rPr>
        <w:t xml:space="preserve">ve výši 7.500 000,- Kč, ke dni 1.1.2018 čerpáno </w:t>
      </w:r>
      <w:r>
        <w:rPr>
          <w:rFonts w:ascii="Times New Roman" w:hAnsi="Times New Roman"/>
          <w:sz w:val="24"/>
          <w:szCs w:val="24"/>
        </w:rPr>
        <w:t xml:space="preserve">a účelově doloženo (výstavba infrastruktury kanalizace I. etapa) </w:t>
      </w:r>
      <w:r w:rsidRPr="00BC7D1B">
        <w:rPr>
          <w:rFonts w:ascii="Times New Roman" w:hAnsi="Times New Roman"/>
          <w:sz w:val="24"/>
          <w:szCs w:val="24"/>
        </w:rPr>
        <w:t>7. 499 050,66,-Kč</w:t>
      </w:r>
      <w:r>
        <w:rPr>
          <w:rFonts w:ascii="Times New Roman" w:hAnsi="Times New Roman"/>
          <w:sz w:val="24"/>
          <w:szCs w:val="24"/>
        </w:rPr>
        <w:t>, zůstatek na účtu ke dni 31.12.2018 :  – 7 178 758,66,- Kč (zbývá splatit).</w:t>
      </w:r>
    </w:p>
    <w:p w:rsidR="003960FA" w:rsidRPr="00BC7D1B" w:rsidRDefault="003960FA" w:rsidP="00430F74">
      <w:pPr>
        <w:spacing w:line="3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C7D1B">
        <w:rPr>
          <w:rFonts w:ascii="Times New Roman" w:hAnsi="Times New Roman"/>
          <w:sz w:val="24"/>
          <w:szCs w:val="24"/>
        </w:rPr>
        <w:t xml:space="preserve">Stav úvěrového účtu č. 2 vedeného u ČS, a.s. </w:t>
      </w:r>
      <w:r>
        <w:rPr>
          <w:rFonts w:ascii="Times New Roman" w:hAnsi="Times New Roman"/>
          <w:sz w:val="24"/>
          <w:szCs w:val="24"/>
        </w:rPr>
        <w:t xml:space="preserve">pod č. 0317202479 </w:t>
      </w:r>
      <w:r w:rsidRPr="00BC7D1B">
        <w:rPr>
          <w:rFonts w:ascii="Times New Roman" w:hAnsi="Times New Roman"/>
          <w:sz w:val="24"/>
          <w:szCs w:val="24"/>
        </w:rPr>
        <w:t>ve výši 4.000 000,-Kč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BC7D1B">
        <w:rPr>
          <w:rFonts w:ascii="Times New Roman" w:hAnsi="Times New Roman"/>
          <w:sz w:val="24"/>
          <w:szCs w:val="24"/>
        </w:rPr>
        <w:t xml:space="preserve">ke dni  31.12.2018  čerpáno </w:t>
      </w:r>
      <w:r>
        <w:rPr>
          <w:rFonts w:ascii="Times New Roman" w:hAnsi="Times New Roman"/>
          <w:sz w:val="24"/>
          <w:szCs w:val="24"/>
        </w:rPr>
        <w:t xml:space="preserve">a účelově doloženo (výstavba infrastruktury kanalizace II. etapa vč. přípojek k nemovitostem)  4 000 000,- Kč, zůstatek na účtu ke dni 31.12.2018:  </w:t>
      </w:r>
      <w:r>
        <w:rPr>
          <w:rFonts w:ascii="Times New Roman" w:hAnsi="Times New Roman"/>
          <w:sz w:val="24"/>
          <w:szCs w:val="24"/>
        </w:rPr>
        <w:softHyphen/>
        <w:t>- 3</w:t>
      </w:r>
      <w:r w:rsidRPr="00BC7D1B">
        <w:rPr>
          <w:rFonts w:ascii="Times New Roman" w:hAnsi="Times New Roman"/>
          <w:sz w:val="24"/>
          <w:szCs w:val="24"/>
        </w:rPr>
        <w:t xml:space="preserve"> 857 140,-Kč</w:t>
      </w:r>
      <w:r>
        <w:rPr>
          <w:rFonts w:ascii="Times New Roman" w:hAnsi="Times New Roman"/>
          <w:sz w:val="24"/>
          <w:szCs w:val="24"/>
        </w:rPr>
        <w:t xml:space="preserve"> (zbývá splatit).</w:t>
      </w:r>
    </w:p>
    <w:p w:rsidR="003960FA" w:rsidRDefault="003960FA" w:rsidP="00430F74">
      <w:pPr>
        <w:spacing w:line="324" w:lineRule="auto"/>
        <w:jc w:val="both"/>
        <w:rPr>
          <w:rFonts w:ascii="Times New Roman" w:hAnsi="Times New Roman"/>
        </w:rPr>
      </w:pPr>
    </w:p>
    <w:p w:rsidR="003960FA" w:rsidRPr="001257A3" w:rsidRDefault="003960FA" w:rsidP="00430F74">
      <w:pPr>
        <w:spacing w:line="324" w:lineRule="auto"/>
        <w:jc w:val="both"/>
        <w:rPr>
          <w:rFonts w:ascii="Times New Roman" w:hAnsi="Times New Roman"/>
          <w:b/>
          <w:sz w:val="24"/>
          <w:szCs w:val="24"/>
        </w:rPr>
      </w:pPr>
      <w:r w:rsidRPr="001257A3">
        <w:rPr>
          <w:rFonts w:ascii="Times New Roman" w:hAnsi="Times New Roman"/>
          <w:b/>
          <w:sz w:val="24"/>
          <w:szCs w:val="24"/>
        </w:rPr>
        <w:t>Plnění závazků</w:t>
      </w:r>
    </w:p>
    <w:p w:rsidR="003960FA" w:rsidRDefault="003960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Vyúčtování se státním rozpočtem - obec neměla žádné závazky vůči státu, veškeré závazky byly vypořádány. </w:t>
      </w:r>
    </w:p>
    <w:p w:rsidR="003960FA" w:rsidRDefault="003960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Na základě rozhodnutí Ministerstva zemědělství ČR obec vyšehoří bezchybně doložila účel využití dotace na výstavbu kanalizace a dotace byla definitivně přiznána.</w:t>
      </w:r>
    </w:p>
    <w:p w:rsidR="003960FA" w:rsidRDefault="003960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Obec Vyšehoří obdržela v roce 2018 Rozhodnutí Krajského úřadu Olomouckého kraje, Oddělení vodovodů a kanalizací o povolení provozu splaškové kanalizace v obci. Síť kanalizace byla  implementována do paspartu sítí Olomouckého kraje a České republiky.</w:t>
      </w:r>
    </w:p>
    <w:p w:rsidR="003960FA" w:rsidRDefault="003960F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960FA" w:rsidRPr="00642E02" w:rsidRDefault="003960FA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42E02">
        <w:rPr>
          <w:rFonts w:ascii="Times New Roman" w:hAnsi="Times New Roman"/>
          <w:b/>
          <w:color w:val="000000"/>
          <w:sz w:val="24"/>
          <w:szCs w:val="24"/>
        </w:rPr>
        <w:t xml:space="preserve">Přezkum hospodaření obce </w:t>
      </w:r>
    </w:p>
    <w:p w:rsidR="003960FA" w:rsidRPr="003B7F03" w:rsidRDefault="003960FA" w:rsidP="00642E02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Zpráva o výsledku přezkoumání hospodaření obce Vyšehoří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65ADF">
        <w:rPr>
          <w:rFonts w:ascii="Times New Roman" w:hAnsi="Times New Roman"/>
          <w:sz w:val="24"/>
          <w:szCs w:val="24"/>
        </w:rPr>
        <w:t>za rok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byla vydána  a kontrola provedena na základě zákona č. 420/2004 Sb., v platném znění  dne 16.4.2019 pracovníky Oddělení kontroly Krajského úřadu Olomouckého kraje: Ing. Bulawa a Ing.  Vejrostová  za účasti starostky obce Bc. Ilony Vařekové, DiS. a účetní obce Marty Krmelové. </w:t>
      </w:r>
    </w:p>
    <w:p w:rsidR="003960FA" w:rsidRDefault="003960FA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Přílohy zprávy:</w:t>
      </w:r>
    </w:p>
    <w:p w:rsidR="003960FA" w:rsidRDefault="003960F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1 - Zpráva o výsledku přezkoumání hospodaření</w:t>
      </w:r>
    </w:p>
    <w:p w:rsidR="003960FA" w:rsidRDefault="003960F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2 -  Rozpočtová opatření za rok 2018</w:t>
      </w:r>
    </w:p>
    <w:p w:rsidR="003960FA" w:rsidRDefault="003960F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3 - Finanční výkaz FIN 12/2018</w:t>
      </w:r>
    </w:p>
    <w:p w:rsidR="003960FA" w:rsidRDefault="003960FA" w:rsidP="003606AF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 správnost podkladů:    Marta Krmelová</w:t>
      </w:r>
    </w:p>
    <w:p w:rsidR="003960FA" w:rsidRDefault="003960FA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………………………………………</w:t>
      </w:r>
    </w:p>
    <w:p w:rsidR="003960FA" w:rsidRDefault="003960FA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3960FA" w:rsidRDefault="003960FA">
      <w:r>
        <w:rPr>
          <w:rFonts w:ascii="Times New Roman" w:hAnsi="Times New Roman"/>
          <w:b/>
          <w:color w:val="000000"/>
          <w:sz w:val="24"/>
          <w:szCs w:val="24"/>
        </w:rPr>
        <w:t>Za závěrečný účet obce zodpovídá starostka obce: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Bc.  Ilona Vařeková, DiS.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…..…………………………………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3960FA" w:rsidRDefault="003960FA">
      <w:pPr>
        <w:rPr>
          <w:rFonts w:ascii="Times New Roman" w:hAnsi="Times New Roman"/>
          <w:color w:val="000000"/>
          <w:sz w:val="24"/>
          <w:szCs w:val="24"/>
        </w:rPr>
      </w:pPr>
    </w:p>
    <w:sectPr w:rsidR="003960FA" w:rsidSect="00F11C32">
      <w:footerReference w:type="default" r:id="rId11"/>
      <w:footerReference w:type="first" r:id="rId12"/>
      <w:footnotePr>
        <w:pos w:val="beneathText"/>
      </w:footnotePr>
      <w:pgSz w:w="11905" w:h="16837"/>
      <w:pgMar w:top="1417" w:right="1417" w:bottom="1417" w:left="1417" w:header="708" w:footer="8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0FA" w:rsidRDefault="003960FA">
      <w:r>
        <w:separator/>
      </w:r>
    </w:p>
  </w:endnote>
  <w:endnote w:type="continuationSeparator" w:id="0">
    <w:p w:rsidR="003960FA" w:rsidRDefault="0039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FA" w:rsidRDefault="003960FA">
    <w:pPr>
      <w:pStyle w:val="Footer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5" type="#_x0000_t202" style="position:absolute;margin-left:0;margin-top:.05pt;width:35.6pt;height:10.45pt;z-index:25167257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" stroked="f">
          <v:fill opacity="0"/>
          <v:textbox inset="0,0,0,0">
            <w:txbxContent>
              <w:p w:rsidR="003960FA" w:rsidRDefault="003960FA">
                <w:pPr>
                  <w:pStyle w:val="Footer"/>
                </w:pPr>
                <w:r>
                  <w:rPr>
                    <w:rStyle w:val="PageNumber"/>
                    <w:b/>
                    <w:sz w:val="16"/>
                  </w:rPr>
                  <w:t xml:space="preserve">strana - </w:t>
                </w:r>
                <w:r>
                  <w:rPr>
                    <w:rStyle w:val="PageNumber"/>
                    <w:b/>
                    <w:sz w:val="16"/>
                  </w:rPr>
                  <w:fldChar w:fldCharType="begin"/>
                </w:r>
                <w:r>
                  <w:rPr>
                    <w:rStyle w:val="PageNumber"/>
                    <w:b/>
                    <w:sz w:val="16"/>
                  </w:rPr>
                  <w:instrText xml:space="preserve"> PAGE </w:instrText>
                </w:r>
                <w:r>
                  <w:rPr>
                    <w:rStyle w:val="PageNumber"/>
                    <w:b/>
                    <w:sz w:val="16"/>
                  </w:rPr>
                  <w:fldChar w:fldCharType="separate"/>
                </w:r>
                <w:r>
                  <w:rPr>
                    <w:rStyle w:val="PageNumber"/>
                    <w:b/>
                    <w:noProof/>
                    <w:sz w:val="16"/>
                  </w:rPr>
                  <w:t>1</w:t>
                </w:r>
                <w:r>
                  <w:rPr>
                    <w:rStyle w:val="PageNumber"/>
                    <w:b/>
                    <w:sz w:val="1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FA" w:rsidRDefault="003960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0FA" w:rsidRDefault="003960FA">
      <w:r>
        <w:separator/>
      </w:r>
    </w:p>
  </w:footnote>
  <w:footnote w:type="continuationSeparator" w:id="0">
    <w:p w:rsidR="003960FA" w:rsidRDefault="00396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49812DFF"/>
    <w:multiLevelType w:val="hybridMultilevel"/>
    <w:tmpl w:val="4F6A16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916FEC"/>
    <w:multiLevelType w:val="hybridMultilevel"/>
    <w:tmpl w:val="1988DA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EA"/>
    <w:rsid w:val="000053ED"/>
    <w:rsid w:val="00014D6E"/>
    <w:rsid w:val="00017507"/>
    <w:rsid w:val="00035384"/>
    <w:rsid w:val="00045B95"/>
    <w:rsid w:val="000611F3"/>
    <w:rsid w:val="00083D22"/>
    <w:rsid w:val="00085DDD"/>
    <w:rsid w:val="000B4CED"/>
    <w:rsid w:val="000B533F"/>
    <w:rsid w:val="000C19C8"/>
    <w:rsid w:val="000D2CDE"/>
    <w:rsid w:val="000E1752"/>
    <w:rsid w:val="00101657"/>
    <w:rsid w:val="00110DC7"/>
    <w:rsid w:val="001257A3"/>
    <w:rsid w:val="00135467"/>
    <w:rsid w:val="00135DCD"/>
    <w:rsid w:val="00153F73"/>
    <w:rsid w:val="00162641"/>
    <w:rsid w:val="0019147F"/>
    <w:rsid w:val="00194F66"/>
    <w:rsid w:val="001C2A5C"/>
    <w:rsid w:val="001E07A4"/>
    <w:rsid w:val="00213987"/>
    <w:rsid w:val="00222404"/>
    <w:rsid w:val="0025504A"/>
    <w:rsid w:val="00256533"/>
    <w:rsid w:val="00284F13"/>
    <w:rsid w:val="002A1F4A"/>
    <w:rsid w:val="002A5196"/>
    <w:rsid w:val="002A76D2"/>
    <w:rsid w:val="002B7081"/>
    <w:rsid w:val="002C4E3A"/>
    <w:rsid w:val="00336CF4"/>
    <w:rsid w:val="00353EA4"/>
    <w:rsid w:val="003606AF"/>
    <w:rsid w:val="00360D11"/>
    <w:rsid w:val="003737E1"/>
    <w:rsid w:val="003800AC"/>
    <w:rsid w:val="003960FA"/>
    <w:rsid w:val="003A7996"/>
    <w:rsid w:val="003B4873"/>
    <w:rsid w:val="003B7F03"/>
    <w:rsid w:val="003C1E6C"/>
    <w:rsid w:val="003D355A"/>
    <w:rsid w:val="003D467A"/>
    <w:rsid w:val="003E1303"/>
    <w:rsid w:val="003E7BDD"/>
    <w:rsid w:val="003F17BB"/>
    <w:rsid w:val="00411E9E"/>
    <w:rsid w:val="004152DC"/>
    <w:rsid w:val="004232B7"/>
    <w:rsid w:val="00430F74"/>
    <w:rsid w:val="0043784F"/>
    <w:rsid w:val="004803C6"/>
    <w:rsid w:val="00482E91"/>
    <w:rsid w:val="004950AE"/>
    <w:rsid w:val="00497EEE"/>
    <w:rsid w:val="004E7BB1"/>
    <w:rsid w:val="004F25BD"/>
    <w:rsid w:val="004F2677"/>
    <w:rsid w:val="004F7684"/>
    <w:rsid w:val="00507A84"/>
    <w:rsid w:val="0052049C"/>
    <w:rsid w:val="005250CE"/>
    <w:rsid w:val="00585815"/>
    <w:rsid w:val="005A3683"/>
    <w:rsid w:val="005A3713"/>
    <w:rsid w:val="005B6A0A"/>
    <w:rsid w:val="005B70C8"/>
    <w:rsid w:val="005E6FEA"/>
    <w:rsid w:val="005F1462"/>
    <w:rsid w:val="0061336D"/>
    <w:rsid w:val="00624B36"/>
    <w:rsid w:val="00632048"/>
    <w:rsid w:val="00634B73"/>
    <w:rsid w:val="00642E02"/>
    <w:rsid w:val="006444FD"/>
    <w:rsid w:val="00645358"/>
    <w:rsid w:val="00655BB3"/>
    <w:rsid w:val="006F0095"/>
    <w:rsid w:val="007008C4"/>
    <w:rsid w:val="00701FF5"/>
    <w:rsid w:val="007177F5"/>
    <w:rsid w:val="00717DDD"/>
    <w:rsid w:val="00721564"/>
    <w:rsid w:val="00787F4C"/>
    <w:rsid w:val="007C5D9D"/>
    <w:rsid w:val="007C74DA"/>
    <w:rsid w:val="007D2A80"/>
    <w:rsid w:val="008073FE"/>
    <w:rsid w:val="00807E18"/>
    <w:rsid w:val="008463A5"/>
    <w:rsid w:val="00847442"/>
    <w:rsid w:val="00866249"/>
    <w:rsid w:val="00867F56"/>
    <w:rsid w:val="008D0A1C"/>
    <w:rsid w:val="008D2B02"/>
    <w:rsid w:val="008E2948"/>
    <w:rsid w:val="008E3CCE"/>
    <w:rsid w:val="008E4410"/>
    <w:rsid w:val="00901E74"/>
    <w:rsid w:val="00905A9C"/>
    <w:rsid w:val="0091733E"/>
    <w:rsid w:val="00922D79"/>
    <w:rsid w:val="00930F94"/>
    <w:rsid w:val="00931A63"/>
    <w:rsid w:val="009469D2"/>
    <w:rsid w:val="0095731A"/>
    <w:rsid w:val="00983F07"/>
    <w:rsid w:val="009B7788"/>
    <w:rsid w:val="009C6265"/>
    <w:rsid w:val="009D6DC6"/>
    <w:rsid w:val="009D6F72"/>
    <w:rsid w:val="00A41BBD"/>
    <w:rsid w:val="00A427BC"/>
    <w:rsid w:val="00A436E7"/>
    <w:rsid w:val="00A52AF3"/>
    <w:rsid w:val="00A57348"/>
    <w:rsid w:val="00A93E6B"/>
    <w:rsid w:val="00AA29DE"/>
    <w:rsid w:val="00AB5812"/>
    <w:rsid w:val="00AC7F10"/>
    <w:rsid w:val="00AF06A1"/>
    <w:rsid w:val="00B04ACA"/>
    <w:rsid w:val="00B215E8"/>
    <w:rsid w:val="00B30569"/>
    <w:rsid w:val="00B32A22"/>
    <w:rsid w:val="00B46F0B"/>
    <w:rsid w:val="00B52FAC"/>
    <w:rsid w:val="00B804ED"/>
    <w:rsid w:val="00BC7D1B"/>
    <w:rsid w:val="00BD50F9"/>
    <w:rsid w:val="00BF7B04"/>
    <w:rsid w:val="00C015EB"/>
    <w:rsid w:val="00C15BC7"/>
    <w:rsid w:val="00C36F4D"/>
    <w:rsid w:val="00C416FB"/>
    <w:rsid w:val="00C52B2D"/>
    <w:rsid w:val="00C8410E"/>
    <w:rsid w:val="00C85E24"/>
    <w:rsid w:val="00C86D01"/>
    <w:rsid w:val="00C95A72"/>
    <w:rsid w:val="00CA0D47"/>
    <w:rsid w:val="00CA5177"/>
    <w:rsid w:val="00CB3FFD"/>
    <w:rsid w:val="00CD3EBC"/>
    <w:rsid w:val="00CD6C84"/>
    <w:rsid w:val="00CE154A"/>
    <w:rsid w:val="00CE3799"/>
    <w:rsid w:val="00CE698F"/>
    <w:rsid w:val="00CE6BB5"/>
    <w:rsid w:val="00D06DDC"/>
    <w:rsid w:val="00D105BF"/>
    <w:rsid w:val="00D4020A"/>
    <w:rsid w:val="00D45461"/>
    <w:rsid w:val="00D659C0"/>
    <w:rsid w:val="00D677C3"/>
    <w:rsid w:val="00D779C1"/>
    <w:rsid w:val="00DA360F"/>
    <w:rsid w:val="00DF0764"/>
    <w:rsid w:val="00DF34D1"/>
    <w:rsid w:val="00E11062"/>
    <w:rsid w:val="00E45EBF"/>
    <w:rsid w:val="00E65ADF"/>
    <w:rsid w:val="00E97C1E"/>
    <w:rsid w:val="00EC1C37"/>
    <w:rsid w:val="00EC7027"/>
    <w:rsid w:val="00ED3FB8"/>
    <w:rsid w:val="00EE75FF"/>
    <w:rsid w:val="00EF679C"/>
    <w:rsid w:val="00F11C32"/>
    <w:rsid w:val="00F41F1A"/>
    <w:rsid w:val="00F45371"/>
    <w:rsid w:val="00F60CFA"/>
    <w:rsid w:val="00FA693D"/>
    <w:rsid w:val="00FB7A4B"/>
    <w:rsid w:val="00FD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32"/>
    <w:pPr>
      <w:suppressAutoHyphens/>
    </w:pPr>
    <w:rPr>
      <w:rFonts w:ascii="Arial" w:hAnsi="Arial"/>
      <w:sz w:val="20"/>
      <w:szCs w:val="20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11C32"/>
    <w:pPr>
      <w:numPr>
        <w:numId w:val="1"/>
      </w:numPr>
      <w:spacing w:before="104" w:after="104" w:line="288" w:lineRule="auto"/>
      <w:outlineLvl w:val="0"/>
    </w:pPr>
    <w:rPr>
      <w:rFonts w:cs="Arial"/>
      <w:color w:val="666666"/>
      <w:kern w:val="1"/>
      <w:sz w:val="48"/>
      <w:szCs w:val="4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F11C32"/>
    <w:pPr>
      <w:numPr>
        <w:ilvl w:val="1"/>
        <w:numId w:val="1"/>
      </w:numPr>
      <w:outlineLvl w:val="1"/>
    </w:pPr>
    <w:rPr>
      <w:rFonts w:cs="Arial"/>
      <w:b/>
      <w:bCs/>
      <w:color w:val="666666"/>
      <w:sz w:val="34"/>
      <w:szCs w:val="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1C3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1C3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44F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44F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444FD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444FD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F11C32"/>
    <w:rPr>
      <w:rFonts w:ascii="Symbol" w:hAnsi="Symbol"/>
    </w:rPr>
  </w:style>
  <w:style w:type="character" w:customStyle="1" w:styleId="WW8Num1z1">
    <w:name w:val="WW8Num1z1"/>
    <w:uiPriority w:val="99"/>
    <w:rsid w:val="00F11C32"/>
    <w:rPr>
      <w:rFonts w:ascii="Courier New" w:hAnsi="Courier New"/>
    </w:rPr>
  </w:style>
  <w:style w:type="character" w:customStyle="1" w:styleId="WW8Num1z2">
    <w:name w:val="WW8Num1z2"/>
    <w:uiPriority w:val="99"/>
    <w:rsid w:val="00F11C32"/>
    <w:rPr>
      <w:rFonts w:ascii="Wingdings" w:hAnsi="Wingdings"/>
    </w:rPr>
  </w:style>
  <w:style w:type="character" w:customStyle="1" w:styleId="WW8Num2z0">
    <w:name w:val="WW8Num2z0"/>
    <w:uiPriority w:val="99"/>
    <w:rsid w:val="00F11C32"/>
    <w:rPr>
      <w:rFonts w:ascii="Symbol" w:hAnsi="Symbol"/>
    </w:rPr>
  </w:style>
  <w:style w:type="character" w:customStyle="1" w:styleId="WW8Num2z1">
    <w:name w:val="WW8Num2z1"/>
    <w:uiPriority w:val="99"/>
    <w:rsid w:val="00F11C32"/>
    <w:rPr>
      <w:rFonts w:ascii="Courier New" w:hAnsi="Courier New"/>
    </w:rPr>
  </w:style>
  <w:style w:type="character" w:customStyle="1" w:styleId="WW8Num2z2">
    <w:name w:val="WW8Num2z2"/>
    <w:uiPriority w:val="99"/>
    <w:rsid w:val="00F11C32"/>
    <w:rPr>
      <w:rFonts w:ascii="Wingdings" w:hAnsi="Wingdings"/>
    </w:rPr>
  </w:style>
  <w:style w:type="character" w:customStyle="1" w:styleId="WW8Num3z0">
    <w:name w:val="WW8Num3z0"/>
    <w:uiPriority w:val="99"/>
    <w:rsid w:val="00F11C32"/>
    <w:rPr>
      <w:rFonts w:ascii="Wingdings" w:hAnsi="Wingdings"/>
    </w:rPr>
  </w:style>
  <w:style w:type="character" w:customStyle="1" w:styleId="WW8Num3z1">
    <w:name w:val="WW8Num3z1"/>
    <w:uiPriority w:val="99"/>
    <w:rsid w:val="00F11C32"/>
    <w:rPr>
      <w:rFonts w:ascii="Courier New" w:hAnsi="Courier New"/>
    </w:rPr>
  </w:style>
  <w:style w:type="character" w:customStyle="1" w:styleId="WW8Num3z3">
    <w:name w:val="WW8Num3z3"/>
    <w:uiPriority w:val="99"/>
    <w:rsid w:val="00F11C32"/>
    <w:rPr>
      <w:rFonts w:ascii="Symbol" w:hAnsi="Symbol"/>
    </w:rPr>
  </w:style>
  <w:style w:type="character" w:customStyle="1" w:styleId="WW8Num4z0">
    <w:name w:val="WW8Num4z0"/>
    <w:uiPriority w:val="99"/>
    <w:rsid w:val="00F11C32"/>
    <w:rPr>
      <w:rFonts w:ascii="Symbol" w:hAnsi="Symbol"/>
    </w:rPr>
  </w:style>
  <w:style w:type="character" w:customStyle="1" w:styleId="WW8Num4z1">
    <w:name w:val="WW8Num4z1"/>
    <w:uiPriority w:val="99"/>
    <w:rsid w:val="00F11C32"/>
    <w:rPr>
      <w:rFonts w:ascii="Courier New" w:hAnsi="Courier New"/>
    </w:rPr>
  </w:style>
  <w:style w:type="character" w:customStyle="1" w:styleId="WW8Num4z2">
    <w:name w:val="WW8Num4z2"/>
    <w:uiPriority w:val="99"/>
    <w:rsid w:val="00F11C32"/>
    <w:rPr>
      <w:rFonts w:ascii="Wingdings" w:hAnsi="Wingdings"/>
    </w:rPr>
  </w:style>
  <w:style w:type="character" w:customStyle="1" w:styleId="WW8Num5z0">
    <w:name w:val="WW8Num5z0"/>
    <w:uiPriority w:val="99"/>
    <w:rsid w:val="00F11C32"/>
    <w:rPr>
      <w:rFonts w:ascii="Symbol" w:hAnsi="Symbol"/>
    </w:rPr>
  </w:style>
  <w:style w:type="character" w:customStyle="1" w:styleId="WW8Num5z1">
    <w:name w:val="WW8Num5z1"/>
    <w:uiPriority w:val="99"/>
    <w:rsid w:val="00F11C32"/>
    <w:rPr>
      <w:rFonts w:ascii="Courier New" w:hAnsi="Courier New"/>
    </w:rPr>
  </w:style>
  <w:style w:type="character" w:customStyle="1" w:styleId="WW8Num5z2">
    <w:name w:val="WW8Num5z2"/>
    <w:uiPriority w:val="99"/>
    <w:rsid w:val="00F11C32"/>
    <w:rPr>
      <w:rFonts w:ascii="Wingdings" w:hAnsi="Wingdings"/>
    </w:rPr>
  </w:style>
  <w:style w:type="character" w:customStyle="1" w:styleId="WW8Num6z0">
    <w:name w:val="WW8Num6z0"/>
    <w:uiPriority w:val="99"/>
    <w:rsid w:val="00F11C32"/>
    <w:rPr>
      <w:rFonts w:ascii="Symbol" w:hAnsi="Symbol"/>
    </w:rPr>
  </w:style>
  <w:style w:type="character" w:customStyle="1" w:styleId="WW8Num6z1">
    <w:name w:val="WW8Num6z1"/>
    <w:uiPriority w:val="99"/>
    <w:rsid w:val="00F11C32"/>
    <w:rPr>
      <w:rFonts w:ascii="Courier New" w:hAnsi="Courier New"/>
    </w:rPr>
  </w:style>
  <w:style w:type="character" w:customStyle="1" w:styleId="WW8Num6z2">
    <w:name w:val="WW8Num6z2"/>
    <w:uiPriority w:val="99"/>
    <w:rsid w:val="00F11C32"/>
    <w:rPr>
      <w:rFonts w:ascii="Wingdings" w:hAnsi="Wingdings"/>
    </w:rPr>
  </w:style>
  <w:style w:type="character" w:customStyle="1" w:styleId="WW8Num7z0">
    <w:name w:val="WW8Num7z0"/>
    <w:uiPriority w:val="99"/>
    <w:rsid w:val="00F11C32"/>
    <w:rPr>
      <w:rFonts w:ascii="Wingdings" w:hAnsi="Wingdings"/>
    </w:rPr>
  </w:style>
  <w:style w:type="character" w:customStyle="1" w:styleId="WW8Num7z1">
    <w:name w:val="WW8Num7z1"/>
    <w:uiPriority w:val="99"/>
    <w:rsid w:val="00F11C32"/>
    <w:rPr>
      <w:rFonts w:ascii="Courier New" w:hAnsi="Courier New"/>
    </w:rPr>
  </w:style>
  <w:style w:type="character" w:customStyle="1" w:styleId="WW8Num7z3">
    <w:name w:val="WW8Num7z3"/>
    <w:uiPriority w:val="99"/>
    <w:rsid w:val="00F11C32"/>
    <w:rPr>
      <w:rFonts w:ascii="Symbol" w:hAnsi="Symbol"/>
    </w:rPr>
  </w:style>
  <w:style w:type="character" w:customStyle="1" w:styleId="WW8Num8z0">
    <w:name w:val="WW8Num8z0"/>
    <w:uiPriority w:val="99"/>
    <w:rsid w:val="00F11C32"/>
    <w:rPr>
      <w:rFonts w:ascii="Symbol" w:hAnsi="Symbol"/>
    </w:rPr>
  </w:style>
  <w:style w:type="character" w:customStyle="1" w:styleId="WW8Num8z1">
    <w:name w:val="WW8Num8z1"/>
    <w:uiPriority w:val="99"/>
    <w:rsid w:val="00F11C32"/>
    <w:rPr>
      <w:rFonts w:ascii="Courier New" w:hAnsi="Courier New"/>
    </w:rPr>
  </w:style>
  <w:style w:type="character" w:customStyle="1" w:styleId="WW8Num8z2">
    <w:name w:val="WW8Num8z2"/>
    <w:uiPriority w:val="99"/>
    <w:rsid w:val="00F11C32"/>
    <w:rPr>
      <w:rFonts w:ascii="Wingdings" w:hAnsi="Wingdings"/>
    </w:rPr>
  </w:style>
  <w:style w:type="character" w:customStyle="1" w:styleId="WW8Num9z0">
    <w:name w:val="WW8Num9z0"/>
    <w:uiPriority w:val="99"/>
    <w:rsid w:val="00F11C32"/>
    <w:rPr>
      <w:rFonts w:ascii="Symbol" w:hAnsi="Symbol"/>
    </w:rPr>
  </w:style>
  <w:style w:type="character" w:customStyle="1" w:styleId="WW8Num9z1">
    <w:name w:val="WW8Num9z1"/>
    <w:uiPriority w:val="99"/>
    <w:rsid w:val="00F11C32"/>
    <w:rPr>
      <w:rFonts w:ascii="Courier New" w:hAnsi="Courier New"/>
    </w:rPr>
  </w:style>
  <w:style w:type="character" w:customStyle="1" w:styleId="WW8Num9z2">
    <w:name w:val="WW8Num9z2"/>
    <w:uiPriority w:val="99"/>
    <w:rsid w:val="00F11C32"/>
    <w:rPr>
      <w:rFonts w:ascii="Wingdings" w:hAnsi="Wingdings"/>
    </w:rPr>
  </w:style>
  <w:style w:type="character" w:customStyle="1" w:styleId="WW8Num10z0">
    <w:name w:val="WW8Num10z0"/>
    <w:uiPriority w:val="99"/>
    <w:rsid w:val="00F11C32"/>
    <w:rPr>
      <w:rFonts w:ascii="Symbol" w:hAnsi="Symbol"/>
    </w:rPr>
  </w:style>
  <w:style w:type="character" w:customStyle="1" w:styleId="WW8Num10z1">
    <w:name w:val="WW8Num10z1"/>
    <w:uiPriority w:val="99"/>
    <w:rsid w:val="00F11C32"/>
    <w:rPr>
      <w:rFonts w:ascii="Courier New" w:hAnsi="Courier New"/>
    </w:rPr>
  </w:style>
  <w:style w:type="character" w:customStyle="1" w:styleId="WW8Num10z2">
    <w:name w:val="WW8Num10z2"/>
    <w:uiPriority w:val="99"/>
    <w:rsid w:val="00F11C32"/>
    <w:rPr>
      <w:rFonts w:ascii="Wingdings" w:hAnsi="Wingdings"/>
    </w:rPr>
  </w:style>
  <w:style w:type="character" w:customStyle="1" w:styleId="WW8Num11z0">
    <w:name w:val="WW8Num11z0"/>
    <w:uiPriority w:val="99"/>
    <w:rsid w:val="00F11C32"/>
    <w:rPr>
      <w:rFonts w:ascii="Wingdings" w:hAnsi="Wingdings"/>
    </w:rPr>
  </w:style>
  <w:style w:type="character" w:customStyle="1" w:styleId="WW8Num11z1">
    <w:name w:val="WW8Num11z1"/>
    <w:uiPriority w:val="99"/>
    <w:rsid w:val="00F11C32"/>
    <w:rPr>
      <w:rFonts w:ascii="Courier New" w:hAnsi="Courier New"/>
    </w:rPr>
  </w:style>
  <w:style w:type="character" w:customStyle="1" w:styleId="WW8Num11z3">
    <w:name w:val="WW8Num11z3"/>
    <w:uiPriority w:val="99"/>
    <w:rsid w:val="00F11C32"/>
    <w:rPr>
      <w:rFonts w:ascii="Symbol" w:hAnsi="Symbol"/>
    </w:rPr>
  </w:style>
  <w:style w:type="character" w:customStyle="1" w:styleId="WW8Num12z0">
    <w:name w:val="WW8Num12z0"/>
    <w:uiPriority w:val="99"/>
    <w:rsid w:val="00F11C32"/>
    <w:rPr>
      <w:rFonts w:ascii="Wingdings" w:hAnsi="Wingdings"/>
    </w:rPr>
  </w:style>
  <w:style w:type="character" w:customStyle="1" w:styleId="WW8Num12z1">
    <w:name w:val="WW8Num12z1"/>
    <w:uiPriority w:val="99"/>
    <w:rsid w:val="00F11C32"/>
    <w:rPr>
      <w:rFonts w:ascii="Courier New" w:hAnsi="Courier New"/>
    </w:rPr>
  </w:style>
  <w:style w:type="character" w:customStyle="1" w:styleId="WW8Num12z3">
    <w:name w:val="WW8Num12z3"/>
    <w:uiPriority w:val="99"/>
    <w:rsid w:val="00F11C32"/>
    <w:rPr>
      <w:rFonts w:ascii="Symbol" w:hAnsi="Symbol"/>
    </w:rPr>
  </w:style>
  <w:style w:type="character" w:customStyle="1" w:styleId="WW8Num13z0">
    <w:name w:val="WW8Num13z0"/>
    <w:uiPriority w:val="99"/>
    <w:rsid w:val="00F11C32"/>
    <w:rPr>
      <w:rFonts w:ascii="Symbol" w:hAnsi="Symbol"/>
    </w:rPr>
  </w:style>
  <w:style w:type="character" w:customStyle="1" w:styleId="WW8Num13z1">
    <w:name w:val="WW8Num13z1"/>
    <w:uiPriority w:val="99"/>
    <w:rsid w:val="00F11C32"/>
    <w:rPr>
      <w:rFonts w:ascii="Courier New" w:hAnsi="Courier New"/>
    </w:rPr>
  </w:style>
  <w:style w:type="character" w:customStyle="1" w:styleId="WW8Num13z2">
    <w:name w:val="WW8Num13z2"/>
    <w:uiPriority w:val="99"/>
    <w:rsid w:val="00F11C32"/>
    <w:rPr>
      <w:rFonts w:ascii="Wingdings" w:hAnsi="Wingdings"/>
    </w:rPr>
  </w:style>
  <w:style w:type="character" w:customStyle="1" w:styleId="WW8Num14z0">
    <w:name w:val="WW8Num14z0"/>
    <w:uiPriority w:val="99"/>
    <w:rsid w:val="00F11C32"/>
    <w:rPr>
      <w:rFonts w:ascii="Symbol" w:hAnsi="Symbol"/>
    </w:rPr>
  </w:style>
  <w:style w:type="character" w:customStyle="1" w:styleId="WW8Num14z1">
    <w:name w:val="WW8Num14z1"/>
    <w:uiPriority w:val="99"/>
    <w:rsid w:val="00F11C32"/>
    <w:rPr>
      <w:rFonts w:ascii="Courier New" w:hAnsi="Courier New"/>
    </w:rPr>
  </w:style>
  <w:style w:type="character" w:customStyle="1" w:styleId="WW8Num14z2">
    <w:name w:val="WW8Num14z2"/>
    <w:uiPriority w:val="99"/>
    <w:rsid w:val="00F11C32"/>
    <w:rPr>
      <w:rFonts w:ascii="Wingdings" w:hAnsi="Wingdings"/>
    </w:rPr>
  </w:style>
  <w:style w:type="character" w:customStyle="1" w:styleId="WW8Num15z0">
    <w:name w:val="WW8Num15z0"/>
    <w:uiPriority w:val="99"/>
    <w:rsid w:val="00F11C32"/>
    <w:rPr>
      <w:rFonts w:ascii="Symbol" w:hAnsi="Symbol"/>
    </w:rPr>
  </w:style>
  <w:style w:type="character" w:customStyle="1" w:styleId="WW8Num15z1">
    <w:name w:val="WW8Num15z1"/>
    <w:uiPriority w:val="99"/>
    <w:rsid w:val="00F11C32"/>
    <w:rPr>
      <w:rFonts w:ascii="Courier New" w:hAnsi="Courier New"/>
    </w:rPr>
  </w:style>
  <w:style w:type="character" w:customStyle="1" w:styleId="WW8Num15z2">
    <w:name w:val="WW8Num15z2"/>
    <w:uiPriority w:val="99"/>
    <w:rsid w:val="00F11C32"/>
    <w:rPr>
      <w:rFonts w:ascii="Wingdings" w:hAnsi="Wingdings"/>
    </w:rPr>
  </w:style>
  <w:style w:type="character" w:customStyle="1" w:styleId="WW8Num16z0">
    <w:name w:val="WW8Num16z0"/>
    <w:uiPriority w:val="99"/>
    <w:rsid w:val="00F11C32"/>
    <w:rPr>
      <w:rFonts w:ascii="Symbol" w:hAnsi="Symbol"/>
    </w:rPr>
  </w:style>
  <w:style w:type="character" w:customStyle="1" w:styleId="WW8Num16z1">
    <w:name w:val="WW8Num16z1"/>
    <w:uiPriority w:val="99"/>
    <w:rsid w:val="00F11C32"/>
    <w:rPr>
      <w:rFonts w:ascii="Courier New" w:hAnsi="Courier New"/>
    </w:rPr>
  </w:style>
  <w:style w:type="character" w:customStyle="1" w:styleId="WW8Num16z2">
    <w:name w:val="WW8Num16z2"/>
    <w:uiPriority w:val="99"/>
    <w:rsid w:val="00F11C32"/>
    <w:rPr>
      <w:rFonts w:ascii="Wingdings" w:hAnsi="Wingdings"/>
    </w:rPr>
  </w:style>
  <w:style w:type="character" w:customStyle="1" w:styleId="WW8Num17z0">
    <w:name w:val="WW8Num17z0"/>
    <w:uiPriority w:val="99"/>
    <w:rsid w:val="00F11C32"/>
    <w:rPr>
      <w:rFonts w:ascii="Symbol" w:hAnsi="Symbol"/>
    </w:rPr>
  </w:style>
  <w:style w:type="character" w:customStyle="1" w:styleId="WW8Num17z1">
    <w:name w:val="WW8Num17z1"/>
    <w:uiPriority w:val="99"/>
    <w:rsid w:val="00F11C32"/>
    <w:rPr>
      <w:rFonts w:ascii="Courier New" w:hAnsi="Courier New"/>
    </w:rPr>
  </w:style>
  <w:style w:type="character" w:customStyle="1" w:styleId="WW8Num17z2">
    <w:name w:val="WW8Num17z2"/>
    <w:uiPriority w:val="99"/>
    <w:rsid w:val="00F11C32"/>
    <w:rPr>
      <w:rFonts w:ascii="Wingdings" w:hAnsi="Wingdings"/>
    </w:rPr>
  </w:style>
  <w:style w:type="character" w:customStyle="1" w:styleId="WW8Num18z0">
    <w:name w:val="WW8Num18z0"/>
    <w:uiPriority w:val="99"/>
    <w:rsid w:val="00F11C32"/>
    <w:rPr>
      <w:rFonts w:ascii="Symbol" w:hAnsi="Symbol"/>
    </w:rPr>
  </w:style>
  <w:style w:type="character" w:customStyle="1" w:styleId="WW8Num18z1">
    <w:name w:val="WW8Num18z1"/>
    <w:uiPriority w:val="99"/>
    <w:rsid w:val="00F11C32"/>
    <w:rPr>
      <w:rFonts w:ascii="Courier New" w:hAnsi="Courier New"/>
    </w:rPr>
  </w:style>
  <w:style w:type="character" w:customStyle="1" w:styleId="WW8Num18z2">
    <w:name w:val="WW8Num18z2"/>
    <w:uiPriority w:val="99"/>
    <w:rsid w:val="00F11C32"/>
    <w:rPr>
      <w:rFonts w:ascii="Wingdings" w:hAnsi="Wingdings"/>
    </w:rPr>
  </w:style>
  <w:style w:type="character" w:customStyle="1" w:styleId="WW8Num19z0">
    <w:name w:val="WW8Num19z0"/>
    <w:uiPriority w:val="99"/>
    <w:rsid w:val="00F11C32"/>
    <w:rPr>
      <w:rFonts w:ascii="Wingdings" w:hAnsi="Wingdings"/>
    </w:rPr>
  </w:style>
  <w:style w:type="character" w:customStyle="1" w:styleId="WW8Num19z1">
    <w:name w:val="WW8Num19z1"/>
    <w:uiPriority w:val="99"/>
    <w:rsid w:val="00F11C32"/>
    <w:rPr>
      <w:rFonts w:ascii="Courier New" w:hAnsi="Courier New"/>
    </w:rPr>
  </w:style>
  <w:style w:type="character" w:customStyle="1" w:styleId="WW8Num19z3">
    <w:name w:val="WW8Num19z3"/>
    <w:uiPriority w:val="99"/>
    <w:rsid w:val="00F11C32"/>
    <w:rPr>
      <w:rFonts w:ascii="Symbol" w:hAnsi="Symbol"/>
    </w:rPr>
  </w:style>
  <w:style w:type="character" w:customStyle="1" w:styleId="WW8Num20z0">
    <w:name w:val="WW8Num20z0"/>
    <w:uiPriority w:val="99"/>
    <w:rsid w:val="00F11C32"/>
    <w:rPr>
      <w:rFonts w:ascii="Symbol" w:hAnsi="Symbol"/>
    </w:rPr>
  </w:style>
  <w:style w:type="character" w:customStyle="1" w:styleId="WW8Num20z1">
    <w:name w:val="WW8Num20z1"/>
    <w:uiPriority w:val="99"/>
    <w:rsid w:val="00F11C32"/>
    <w:rPr>
      <w:rFonts w:ascii="Courier New" w:hAnsi="Courier New"/>
    </w:rPr>
  </w:style>
  <w:style w:type="character" w:customStyle="1" w:styleId="WW8Num20z2">
    <w:name w:val="WW8Num20z2"/>
    <w:uiPriority w:val="99"/>
    <w:rsid w:val="00F11C32"/>
    <w:rPr>
      <w:rFonts w:ascii="Wingdings" w:hAnsi="Wingdings"/>
    </w:rPr>
  </w:style>
  <w:style w:type="character" w:customStyle="1" w:styleId="WW8Num21z0">
    <w:name w:val="WW8Num21z0"/>
    <w:uiPriority w:val="99"/>
    <w:rsid w:val="00F11C32"/>
    <w:rPr>
      <w:rFonts w:ascii="Wingdings" w:hAnsi="Wingdings"/>
    </w:rPr>
  </w:style>
  <w:style w:type="character" w:customStyle="1" w:styleId="WW8Num21z1">
    <w:name w:val="WW8Num21z1"/>
    <w:uiPriority w:val="99"/>
    <w:rsid w:val="00F11C32"/>
    <w:rPr>
      <w:rFonts w:ascii="Courier New" w:hAnsi="Courier New"/>
    </w:rPr>
  </w:style>
  <w:style w:type="character" w:customStyle="1" w:styleId="WW8Num21z3">
    <w:name w:val="WW8Num21z3"/>
    <w:uiPriority w:val="99"/>
    <w:rsid w:val="00F11C32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F11C32"/>
  </w:style>
  <w:style w:type="character" w:styleId="Hyperlink">
    <w:name w:val="Hyperlink"/>
    <w:basedOn w:val="DefaultParagraphFont"/>
    <w:uiPriority w:val="99"/>
    <w:semiHidden/>
    <w:rsid w:val="00F11C32"/>
    <w:rPr>
      <w:rFonts w:cs="Times New Roman"/>
      <w:color w:val="FF6600"/>
      <w:u w:val="none"/>
    </w:rPr>
  </w:style>
  <w:style w:type="character" w:styleId="Strong">
    <w:name w:val="Strong"/>
    <w:basedOn w:val="DefaultParagraphFont"/>
    <w:uiPriority w:val="99"/>
    <w:qFormat/>
    <w:rsid w:val="00F11C32"/>
    <w:rPr>
      <w:rFonts w:cs="Times New Roman"/>
      <w:b/>
      <w:color w:val="666666"/>
    </w:rPr>
  </w:style>
  <w:style w:type="character" w:styleId="PageNumber">
    <w:name w:val="page number"/>
    <w:basedOn w:val="Standardnpsmoodstavce1"/>
    <w:uiPriority w:val="99"/>
    <w:semiHidden/>
    <w:rsid w:val="00F11C32"/>
    <w:rPr>
      <w:rFonts w:cs="Times New Roman"/>
    </w:rPr>
  </w:style>
  <w:style w:type="paragraph" w:customStyle="1" w:styleId="Nadpis">
    <w:name w:val="Nadpis"/>
    <w:basedOn w:val="Normal"/>
    <w:next w:val="BodyText"/>
    <w:uiPriority w:val="99"/>
    <w:rsid w:val="00F11C32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11C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44FD"/>
    <w:rPr>
      <w:rFonts w:ascii="Arial" w:hAnsi="Arial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semiHidden/>
    <w:rsid w:val="00F11C32"/>
    <w:rPr>
      <w:rFonts w:cs="Tahoma"/>
    </w:rPr>
  </w:style>
  <w:style w:type="paragraph" w:customStyle="1" w:styleId="Popisek">
    <w:name w:val="Popisek"/>
    <w:basedOn w:val="Normal"/>
    <w:uiPriority w:val="99"/>
    <w:rsid w:val="00F11C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F11C32"/>
    <w:pPr>
      <w:suppressLineNumbers/>
    </w:pPr>
    <w:rPr>
      <w:rFonts w:cs="Tahoma"/>
    </w:rPr>
  </w:style>
  <w:style w:type="paragraph" w:styleId="EnvelopeAddress">
    <w:name w:val="envelope address"/>
    <w:basedOn w:val="Normal"/>
    <w:uiPriority w:val="99"/>
    <w:semiHidden/>
    <w:rsid w:val="00F11C32"/>
    <w:pPr>
      <w:ind w:left="2880"/>
    </w:pPr>
    <w:rPr>
      <w:rFonts w:cs="Arial"/>
      <w:b/>
      <w:sz w:val="28"/>
    </w:rPr>
  </w:style>
  <w:style w:type="paragraph" w:styleId="EnvelopeReturn">
    <w:name w:val="envelope return"/>
    <w:basedOn w:val="Normal"/>
    <w:uiPriority w:val="99"/>
    <w:semiHidden/>
    <w:rsid w:val="00F11C32"/>
    <w:rPr>
      <w:rFonts w:cs="Arial"/>
      <w:b/>
    </w:rPr>
  </w:style>
  <w:style w:type="paragraph" w:styleId="NormalWeb">
    <w:name w:val="Normal (Web)"/>
    <w:basedOn w:val="Normal"/>
    <w:uiPriority w:val="99"/>
    <w:rsid w:val="00F11C3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11C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44FD"/>
    <w:rPr>
      <w:rFonts w:ascii="Arial" w:hAnsi="Arial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F11C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44FD"/>
    <w:rPr>
      <w:rFonts w:ascii="Arial" w:hAnsi="Arial" w:cs="Times New Roman"/>
      <w:sz w:val="20"/>
      <w:szCs w:val="20"/>
      <w:lang w:eastAsia="ar-SA" w:bidi="ar-SA"/>
    </w:rPr>
  </w:style>
  <w:style w:type="paragraph" w:customStyle="1" w:styleId="Obsahtabulky">
    <w:name w:val="Obsah tabulky"/>
    <w:basedOn w:val="Normal"/>
    <w:uiPriority w:val="99"/>
    <w:rsid w:val="00F11C32"/>
    <w:pPr>
      <w:suppressLineNumbers/>
    </w:pPr>
  </w:style>
  <w:style w:type="paragraph" w:customStyle="1" w:styleId="Nadpistabulky">
    <w:name w:val="Nadpis tabulky"/>
    <w:basedOn w:val="Obsahtabulky"/>
    <w:uiPriority w:val="99"/>
    <w:rsid w:val="00F11C32"/>
    <w:pPr>
      <w:jc w:val="center"/>
    </w:pPr>
    <w:rPr>
      <w:b/>
      <w:bCs/>
    </w:rPr>
  </w:style>
  <w:style w:type="paragraph" w:customStyle="1" w:styleId="Obsahrmce">
    <w:name w:val="Obsah rámce"/>
    <w:basedOn w:val="BodyText"/>
    <w:uiPriority w:val="99"/>
    <w:rsid w:val="00F11C32"/>
  </w:style>
  <w:style w:type="table" w:styleId="TableGrid">
    <w:name w:val="Table Grid"/>
    <w:basedOn w:val="TableNormal"/>
    <w:uiPriority w:val="99"/>
    <w:rsid w:val="00A427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5A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ehori.ou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ysehori.wz.c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ysehori.ucetni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ysehori.starosta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1810</Words>
  <Characters>10681</Characters>
  <Application>Microsoft Office Outlook</Application>
  <DocSecurity>0</DocSecurity>
  <Lines>0</Lines>
  <Paragraphs>0</Paragraphs>
  <ScaleCrop>false</ScaleCrop>
  <Company>MU Zabreh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</dc:title>
  <dc:subject/>
  <dc:creator>Hroch</dc:creator>
  <cp:keywords/>
  <dc:description/>
  <cp:lastModifiedBy>Spravce</cp:lastModifiedBy>
  <cp:revision>2</cp:revision>
  <cp:lastPrinted>2019-04-29T15:12:00Z</cp:lastPrinted>
  <dcterms:created xsi:type="dcterms:W3CDTF">2019-05-17T10:16:00Z</dcterms:created>
  <dcterms:modified xsi:type="dcterms:W3CDTF">2019-05-17T10:16:00Z</dcterms:modified>
</cp:coreProperties>
</file>